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10E16" w14:textId="011464D7" w:rsidR="001565C4" w:rsidRPr="001565C4" w:rsidRDefault="001565C4" w:rsidP="001565C4">
      <w:pPr>
        <w:pStyle w:val="CMSANBodyText"/>
        <w:jc w:val="center"/>
        <w:rPr>
          <w:b/>
          <w:bCs/>
        </w:rPr>
      </w:pPr>
      <w:r w:rsidRPr="001565C4">
        <w:rPr>
          <w:b/>
          <w:bCs/>
        </w:rPr>
        <w:t>CITY OF LONDON LAW SOCIETY LAND LAW COMMITTEE</w:t>
      </w:r>
      <w:r w:rsidR="00EE7F26">
        <w:rPr>
          <w:b/>
          <w:bCs/>
        </w:rPr>
        <w:br/>
      </w:r>
      <w:r w:rsidRPr="001565C4">
        <w:rPr>
          <w:b/>
          <w:bCs/>
        </w:rPr>
        <w:t>FORM OF RENT DEPOSIT DEED</w:t>
      </w:r>
    </w:p>
    <w:p w14:paraId="30125464" w14:textId="77777777" w:rsidR="001565C4" w:rsidRDefault="001565C4" w:rsidP="001565C4">
      <w:pPr>
        <w:pStyle w:val="CMSANBodyText"/>
        <w:sectPr w:rsidR="001565C4" w:rsidSect="001565C4">
          <w:footerReference w:type="default" r:id="rId9"/>
          <w:pgSz w:w="11906" w:h="16838" w:code="9"/>
          <w:pgMar w:top="1134" w:right="1134" w:bottom="1134" w:left="1418" w:header="709" w:footer="709" w:gutter="0"/>
          <w:cols w:space="708"/>
          <w:vAlign w:val="center"/>
          <w:titlePg/>
          <w:docGrid w:linePitch="360"/>
        </w:sectPr>
      </w:pPr>
    </w:p>
    <w:p w14:paraId="78FB87BC" w14:textId="26AAC126" w:rsidR="00F773E9" w:rsidRDefault="00F773E9" w:rsidP="001565C4">
      <w:pPr>
        <w:pStyle w:val="CMSANBodyText"/>
        <w:rPr>
          <w:b/>
        </w:rPr>
      </w:pPr>
      <w:r w:rsidRPr="00F773E9">
        <w:rPr>
          <w:b/>
        </w:rPr>
        <w:lastRenderedPageBreak/>
        <w:t>Introductory notes</w:t>
      </w:r>
    </w:p>
    <w:p w14:paraId="7FC08E91" w14:textId="77777777" w:rsidR="00F773E9" w:rsidRPr="00F773E9" w:rsidRDefault="00F773E9" w:rsidP="001565C4">
      <w:pPr>
        <w:pStyle w:val="CMSANBodyText"/>
        <w:rPr>
          <w:b/>
        </w:rPr>
      </w:pPr>
    </w:p>
    <w:p w14:paraId="47562368" w14:textId="0D510A0F" w:rsidR="001565C4" w:rsidRDefault="001565C4" w:rsidP="001565C4">
      <w:pPr>
        <w:pStyle w:val="CMSANBodyText"/>
      </w:pPr>
      <w:r>
        <w:t xml:space="preserve">This is a 2020 relaunch of a long established Land Law Committee standard, the rent deposit deed. </w:t>
      </w:r>
    </w:p>
    <w:p w14:paraId="4E991636" w14:textId="77777777" w:rsidR="001565C4" w:rsidRDefault="001565C4" w:rsidP="001565C4">
      <w:pPr>
        <w:pStyle w:val="CMSANBodyText"/>
      </w:pPr>
      <w:r>
        <w:t>This revised version is not substantially different from its predecessor, but we highlight below some improvements made.</w:t>
      </w:r>
    </w:p>
    <w:p w14:paraId="61F5EFC1" w14:textId="77777777" w:rsidR="001565C4" w:rsidRDefault="001565C4" w:rsidP="001565C4">
      <w:pPr>
        <w:pStyle w:val="CMSANBodyText"/>
      </w:pPr>
      <w:r>
        <w:t xml:space="preserve">The rent deposit deed is a ubiquitous document in the landlord and tenant arena. Its usage may well be increased by difficult economic conditions. </w:t>
      </w:r>
    </w:p>
    <w:p w14:paraId="32FBACA9" w14:textId="32251E3B" w:rsidR="001565C4" w:rsidRDefault="001565C4" w:rsidP="001565C4">
      <w:pPr>
        <w:pStyle w:val="CMSANBodyText"/>
      </w:pPr>
      <w:r>
        <w:t>There are a number of different approaches to the form of rent deposit deed, whether it be tenant</w:t>
      </w:r>
      <w:r w:rsidR="00BF05A5" w:rsidRPr="00BF05A5">
        <w:t>’</w:t>
      </w:r>
      <w:r>
        <w:t>s money charged in landlord</w:t>
      </w:r>
      <w:r w:rsidR="00BF05A5" w:rsidRPr="00BF05A5">
        <w:t>’</w:t>
      </w:r>
      <w:r>
        <w:t>s favour, or landlord holding deposit on trust for tenant, or the deposit being held in a stakeholder account, run, for example, by the landlord</w:t>
      </w:r>
      <w:r w:rsidR="00BF05A5" w:rsidRPr="00BF05A5">
        <w:t>’</w:t>
      </w:r>
      <w:r>
        <w:t>s solicitors</w:t>
      </w:r>
      <w:bookmarkStart w:id="0" w:name="_Ref48656017"/>
      <w:r>
        <w:rPr>
          <w:rStyle w:val="FootnoteReference"/>
        </w:rPr>
        <w:footnoteReference w:id="1"/>
      </w:r>
      <w:bookmarkEnd w:id="0"/>
      <w:r>
        <w:t xml:space="preserve">. </w:t>
      </w:r>
    </w:p>
    <w:p w14:paraId="7C1B984C" w14:textId="77777777" w:rsidR="001565C4" w:rsidRDefault="001565C4" w:rsidP="001565C4">
      <w:pPr>
        <w:pStyle w:val="CMSANBodyText"/>
      </w:pPr>
      <w:r>
        <w:t xml:space="preserve">With a multiplicity of possible arrangements, the Land Law Committee considered that it would be helpful to produce a form of rent deposit deed that will hopefully assist practitioners. The Committee decided to adopt the deposit charge arrangement as this is probably the most frequently encountered. </w:t>
      </w:r>
    </w:p>
    <w:p w14:paraId="49AE91B2" w14:textId="77777777" w:rsidR="001565C4" w:rsidRDefault="001565C4" w:rsidP="001565C4">
      <w:pPr>
        <w:pStyle w:val="CMSANBodyText"/>
      </w:pPr>
      <w:r>
        <w:t xml:space="preserve">The Committee has drafted the deed to cater for the majority of issues arising in a rent deposit situation, but without it becoming a complex banking document. </w:t>
      </w:r>
    </w:p>
    <w:p w14:paraId="49183DB1" w14:textId="4F786D68" w:rsidR="001565C4" w:rsidRDefault="001565C4" w:rsidP="001565C4">
      <w:pPr>
        <w:pStyle w:val="CMSANBodyText"/>
      </w:pPr>
      <w:r>
        <w:t>The deed provides for the landlord to set up and be able to withdraw sums from the deposit account (having given a short period of notice to the tenant), so that the landlord controls what happens to the deposit. The deposit remains the tenant</w:t>
      </w:r>
      <w:r w:rsidR="00BF05A5" w:rsidRPr="00BF05A5">
        <w:t>’</w:t>
      </w:r>
      <w:r>
        <w:t xml:space="preserve">s property, subject to the terms of the deed. </w:t>
      </w:r>
    </w:p>
    <w:p w14:paraId="42039BF2" w14:textId="77777777" w:rsidR="001565C4" w:rsidRDefault="001565C4" w:rsidP="001565C4">
      <w:pPr>
        <w:pStyle w:val="CMSANBodyText"/>
      </w:pPr>
      <w:r>
        <w:t xml:space="preserve">The deed allows for an increase in the level of the rent deposit following rent increases on review or otherwise under the lease and changes in VAT. </w:t>
      </w:r>
    </w:p>
    <w:p w14:paraId="1F827B4B" w14:textId="27FF01C1" w:rsidR="001565C4" w:rsidRDefault="001565C4" w:rsidP="001565C4">
      <w:pPr>
        <w:pStyle w:val="CMSANBodyText"/>
      </w:pPr>
      <w:r>
        <w:t xml:space="preserve">The deed can be used for both </w:t>
      </w:r>
      <w:r w:rsidR="00BF05A5" w:rsidRPr="00BF05A5">
        <w:t>“</w:t>
      </w:r>
      <w:r>
        <w:t>new</w:t>
      </w:r>
      <w:r w:rsidR="00BF05A5" w:rsidRPr="00BF05A5">
        <w:t>”</w:t>
      </w:r>
      <w:r>
        <w:t xml:space="preserve"> and </w:t>
      </w:r>
      <w:r w:rsidR="00BF05A5" w:rsidRPr="00BF05A5">
        <w:t>“</w:t>
      </w:r>
      <w:r>
        <w:t>old</w:t>
      </w:r>
      <w:r w:rsidR="00BF05A5" w:rsidRPr="00BF05A5">
        <w:t>”</w:t>
      </w:r>
      <w:r>
        <w:t xml:space="preserve"> tenancies for the purposes of the Landlord and Tenant (Covenants) Act 1995. The deed includes a release of an outgoing landlord (see</w:t>
      </w:r>
      <w:r w:rsidR="0073077B">
        <w:t xml:space="preserve"> </w:t>
      </w:r>
      <w:r w:rsidR="005D6671">
        <w:t>clause </w:t>
      </w:r>
      <w:r w:rsidR="006744E0">
        <w:fldChar w:fldCharType="begin"/>
      </w:r>
      <w:r w:rsidR="006744E0">
        <w:instrText xml:space="preserve">  REF _Ref48656345 \w \h \* MERGEFORMAT </w:instrText>
      </w:r>
      <w:r w:rsidR="006744E0">
        <w:fldChar w:fldCharType="separate"/>
      </w:r>
      <w:r w:rsidR="00BC6722" w:rsidRPr="00BC6722">
        <w:rPr>
          <w:color w:val="000000"/>
        </w:rPr>
        <w:t>6</w:t>
      </w:r>
      <w:r w:rsidR="006744E0">
        <w:fldChar w:fldCharType="end"/>
      </w:r>
      <w:r>
        <w:t xml:space="preserve">). </w:t>
      </w:r>
    </w:p>
    <w:p w14:paraId="6BC0A0B2" w14:textId="12944A3A" w:rsidR="001565C4" w:rsidRDefault="001565C4" w:rsidP="001565C4">
      <w:pPr>
        <w:pStyle w:val="CMSANBodyText"/>
      </w:pPr>
      <w:r>
        <w:t>The deed provides for repayment of the then deposit balance to the tenant if it assigns (along with certain other repayment points). The landlord will presumably, as a separate matter, seek deposit, guarantees or other security for the assignee, where required. The deed also includes optional repayment provisions in the event of the tenant satisfying a profits test (see</w:t>
      </w:r>
      <w:r w:rsidR="0073077B">
        <w:t xml:space="preserve"> </w:t>
      </w:r>
      <w:r w:rsidR="005D6671">
        <w:t>clause </w:t>
      </w:r>
      <w:r w:rsidR="009A1EA0">
        <w:rPr>
          <w:color w:val="000000"/>
        </w:rPr>
        <w:fldChar w:fldCharType="begin"/>
      </w:r>
      <w:r w:rsidR="009A1EA0">
        <w:instrText xml:space="preserve"> REF _Ref48655971 \w \h </w:instrText>
      </w:r>
      <w:r w:rsidR="009A1EA0">
        <w:rPr>
          <w:color w:val="000000"/>
        </w:rPr>
      </w:r>
      <w:r w:rsidR="009A1EA0">
        <w:rPr>
          <w:color w:val="000000"/>
        </w:rPr>
        <w:fldChar w:fldCharType="separate"/>
      </w:r>
      <w:r w:rsidR="00BC6722">
        <w:t>7.1</w:t>
      </w:r>
      <w:r w:rsidR="009A1EA0">
        <w:rPr>
          <w:color w:val="000000"/>
        </w:rPr>
        <w:fldChar w:fldCharType="end"/>
      </w:r>
      <w:r>
        <w:t xml:space="preserve">). </w:t>
      </w:r>
    </w:p>
    <w:p w14:paraId="57E1AC32" w14:textId="66873241" w:rsidR="001565C4" w:rsidRDefault="001565C4" w:rsidP="001565C4">
      <w:pPr>
        <w:pStyle w:val="CMSANBodyText"/>
      </w:pPr>
      <w:r>
        <w:t>Any guarantor for the tenant should be a party to the deed to acknowledge that its obligations (under the lease) are unaffected by the deed (see</w:t>
      </w:r>
      <w:r w:rsidR="0073077B">
        <w:t xml:space="preserve"> </w:t>
      </w:r>
      <w:r w:rsidR="005D6671">
        <w:t>clause </w:t>
      </w:r>
      <w:r w:rsidR="00FE2F2F">
        <w:fldChar w:fldCharType="begin"/>
      </w:r>
      <w:r w:rsidR="00FE2F2F">
        <w:instrText xml:space="preserve">  REF _Ref48655996 \w \h \* MERGEFORMAT </w:instrText>
      </w:r>
      <w:r w:rsidR="00FE2F2F">
        <w:fldChar w:fldCharType="separate"/>
      </w:r>
      <w:r w:rsidR="00BC6722" w:rsidRPr="00BC6722">
        <w:rPr>
          <w:color w:val="000000"/>
        </w:rPr>
        <w:t>11</w:t>
      </w:r>
      <w:r w:rsidR="00FE2F2F">
        <w:fldChar w:fldCharType="end"/>
      </w:r>
      <w:r>
        <w:t>). This</w:t>
      </w:r>
      <w:r w:rsidR="0073077B">
        <w:t xml:space="preserve"> </w:t>
      </w:r>
      <w:r w:rsidR="005D6671">
        <w:t>clause </w:t>
      </w:r>
      <w:r>
        <w:t>also provides that the guarantor</w:t>
      </w:r>
      <w:r w:rsidR="00BF05A5" w:rsidRPr="00BF05A5">
        <w:t>’</w:t>
      </w:r>
      <w:r>
        <w:t>s obligations will also apply to the tenant</w:t>
      </w:r>
      <w:r w:rsidR="00BF05A5" w:rsidRPr="00BF05A5">
        <w:t>’</w:t>
      </w:r>
      <w:r>
        <w:t xml:space="preserve">s obligations under the deed. </w:t>
      </w:r>
    </w:p>
    <w:p w14:paraId="0797EAC9" w14:textId="6B74094F" w:rsidR="001565C4" w:rsidRDefault="0073077B" w:rsidP="001565C4">
      <w:pPr>
        <w:pStyle w:val="CMSANBodyText"/>
      </w:pPr>
      <w:r>
        <w:t>C</w:t>
      </w:r>
      <w:r w:rsidR="005D6671">
        <w:t>lause </w:t>
      </w:r>
      <w:r w:rsidR="00FE2F2F">
        <w:fldChar w:fldCharType="begin"/>
      </w:r>
      <w:r w:rsidR="00FE2F2F">
        <w:instrText xml:space="preserve">  REF _Ref48655997 \w \h \* MERGEFORMAT </w:instrText>
      </w:r>
      <w:r w:rsidR="00FE2F2F">
        <w:fldChar w:fldCharType="separate"/>
      </w:r>
      <w:r w:rsidR="00BC6722" w:rsidRPr="00BC6722">
        <w:rPr>
          <w:color w:val="000000"/>
        </w:rPr>
        <w:t>12</w:t>
      </w:r>
      <w:r w:rsidR="00FE2F2F">
        <w:fldChar w:fldCharType="end"/>
      </w:r>
      <w:r w:rsidR="001565C4">
        <w:t xml:space="preserve"> of the deed seeks to take advantage, where possible, of the Financial Collateral Arrangements (number </w:t>
      </w:r>
      <w:bookmarkStart w:id="1" w:name="DocXTextRef2"/>
      <w:r w:rsidR="001565C4">
        <w:t>2</w:t>
      </w:r>
      <w:bookmarkEnd w:id="1"/>
      <w:r w:rsidR="001565C4">
        <w:t>) Regulations 2003. If the deed does benefit from those Regulations, then the moratorium on administration of the tenant does not apply to the landlord</w:t>
      </w:r>
      <w:r w:rsidR="00BF05A5" w:rsidRPr="00BF05A5">
        <w:t>’</w:t>
      </w:r>
      <w:r w:rsidR="001565C4">
        <w:t>s use of the deposit.</w:t>
      </w:r>
      <w:r w:rsidR="00BF05A5">
        <w:t xml:space="preserve"> </w:t>
      </w:r>
      <w:r w:rsidR="001565C4">
        <w:t xml:space="preserve">Note that those Regulations only give that protection where both parties to the charge in the deed are </w:t>
      </w:r>
      <w:r w:rsidR="00BF05A5" w:rsidRPr="00BF05A5">
        <w:t>“</w:t>
      </w:r>
      <w:r w:rsidR="001565C4">
        <w:t>non-natural</w:t>
      </w:r>
      <w:r w:rsidR="00BF05A5" w:rsidRPr="00BF05A5">
        <w:t>”</w:t>
      </w:r>
      <w:r w:rsidR="001565C4">
        <w:t xml:space="preserve"> parties: i.e. any of the following impersonal entities – a corporate body, unincorporated firm, partnership or body with legal personality, except an individual, including any such entity constituted under the law of a country or territory outside the United Kingdom or any such entity constituted under international law.</w:t>
      </w:r>
    </w:p>
    <w:p w14:paraId="6A16D4B8" w14:textId="50C7B411" w:rsidR="001565C4" w:rsidRDefault="001565C4" w:rsidP="001565C4">
      <w:pPr>
        <w:pStyle w:val="CMSANBodyText"/>
      </w:pPr>
      <w:r>
        <w:t>There are governing law and agent for service provisions in case of overseas parties to the deed. Where the tenant or guarantor is overseas, the landlord should consider obtaining a legal opinion (covering, among other matters, the enforceability of the tenant/guarantor</w:t>
      </w:r>
      <w:r w:rsidR="00BF05A5" w:rsidRPr="00BF05A5">
        <w:t>’</w:t>
      </w:r>
      <w:r>
        <w:t xml:space="preserve">s obligations in the deed) from counsel qualified in the law of the jurisdiction in which the tenant/guarantor are incorporated (but not in-house counsel at the </w:t>
      </w:r>
      <w:r>
        <w:lastRenderedPageBreak/>
        <w:t>tenant or guarantor). The CLLS has produced a form of foreign legal opinion, which can be found on the Land Law committee page of the CLLS website, a link to which follows</w:t>
      </w:r>
    </w:p>
    <w:p w14:paraId="08EB7D6D" w14:textId="094179B6" w:rsidR="001565C4" w:rsidRDefault="00976391" w:rsidP="001565C4">
      <w:pPr>
        <w:pStyle w:val="CMSANBodyText"/>
      </w:pPr>
      <w:hyperlink r:id="rId10" w:history="1">
        <w:r w:rsidR="00CF2100" w:rsidRPr="009D59BB">
          <w:rPr>
            <w:rStyle w:val="Hyperlink"/>
          </w:rPr>
          <w:t>http://www.citysolicitors.org.uk/storage/2018/05/Revised-draft-form-of-overseas-legal-opinion-for-company-executing-a-deed-08-05-18.pdf</w:t>
        </w:r>
      </w:hyperlink>
      <w:r w:rsidR="00CF2100">
        <w:t xml:space="preserve"> </w:t>
      </w:r>
      <w:r w:rsidR="00F45808">
        <w:t xml:space="preserve"> </w:t>
      </w:r>
      <w:r w:rsidR="001565C4">
        <w:t xml:space="preserve"> </w:t>
      </w:r>
    </w:p>
    <w:p w14:paraId="4D376543" w14:textId="6154CEB3" w:rsidR="001565C4" w:rsidRDefault="001565C4" w:rsidP="001565C4">
      <w:pPr>
        <w:pStyle w:val="CMSANBodyText"/>
      </w:pPr>
      <w:r>
        <w:t>The notice</w:t>
      </w:r>
      <w:r w:rsidR="00CF2100">
        <w:t>s</w:t>
      </w:r>
      <w:r>
        <w:t xml:space="preserve"> provision (</w:t>
      </w:r>
      <w:r w:rsidR="005D6671">
        <w:t>clause </w:t>
      </w:r>
      <w:r w:rsidR="00FE2F2F">
        <w:fldChar w:fldCharType="begin"/>
      </w:r>
      <w:r w:rsidR="00FE2F2F">
        <w:instrText xml:space="preserve">  REF _Ref48655995 \w \h \* MERGEFORMAT </w:instrText>
      </w:r>
      <w:r w:rsidR="00FE2F2F">
        <w:fldChar w:fldCharType="separate"/>
      </w:r>
      <w:r w:rsidR="00BC6722" w:rsidRPr="00BC6722">
        <w:rPr>
          <w:color w:val="000000"/>
        </w:rPr>
        <w:t>10</w:t>
      </w:r>
      <w:r w:rsidR="00FE2F2F">
        <w:fldChar w:fldCharType="end"/>
      </w:r>
      <w:r>
        <w:t xml:space="preserve">) refers to the notice provisions in the lease. </w:t>
      </w:r>
    </w:p>
    <w:p w14:paraId="61348AB0" w14:textId="77777777" w:rsidR="001565C4" w:rsidRDefault="001565C4" w:rsidP="001565C4">
      <w:pPr>
        <w:pStyle w:val="CMSANBodyText"/>
      </w:pPr>
      <w:r>
        <w:t xml:space="preserve">As a matter of good practice, the landlord should liaise with the tenant prior to completion of the deed to ensure the landlord has all it needs to set up and operate the account, including satisfying any requirements of the bank. </w:t>
      </w:r>
    </w:p>
    <w:p w14:paraId="37B9697D" w14:textId="77777777" w:rsidR="001565C4" w:rsidRDefault="001565C4" w:rsidP="001565C4">
      <w:pPr>
        <w:pStyle w:val="CMSANBodyText"/>
      </w:pPr>
      <w:r>
        <w:t xml:space="preserve">Please do let the CLLS know if you have any comments on this deed, or have any other suggestions for future CLLS projects. </w:t>
      </w:r>
    </w:p>
    <w:p w14:paraId="602D4A01" w14:textId="2E155316" w:rsidR="0004101D" w:rsidRDefault="0004101D" w:rsidP="001565C4">
      <w:pPr>
        <w:pStyle w:val="CMSANBodyText"/>
      </w:pPr>
    </w:p>
    <w:p w14:paraId="03212C2B" w14:textId="2BDDDE74" w:rsidR="007E1EA1" w:rsidRDefault="00E44B09" w:rsidP="001565C4">
      <w:pPr>
        <w:pStyle w:val="CMSANBodyText"/>
        <w:rPr>
          <w:b/>
        </w:rPr>
      </w:pPr>
      <w:r>
        <w:rPr>
          <w:b/>
        </w:rPr>
        <w:t>September</w:t>
      </w:r>
      <w:r w:rsidR="007E1EA1" w:rsidRPr="007E1EA1">
        <w:rPr>
          <w:b/>
        </w:rPr>
        <w:t xml:space="preserve"> 2020</w:t>
      </w:r>
      <w:r w:rsidR="00167AB0">
        <w:rPr>
          <w:b/>
        </w:rPr>
        <w:t xml:space="preserve"> (updated as below in February 2021)</w:t>
      </w:r>
    </w:p>
    <w:p w14:paraId="753F4F13" w14:textId="50DA1B0A" w:rsidR="00167AB0" w:rsidRDefault="00167AB0" w:rsidP="001565C4">
      <w:pPr>
        <w:pStyle w:val="CMSANBodyText"/>
        <w:rPr>
          <w:b/>
        </w:rPr>
      </w:pPr>
    </w:p>
    <w:p w14:paraId="5A4C1D4E" w14:textId="1A1D8C94" w:rsidR="00167AB0" w:rsidRDefault="00167AB0" w:rsidP="001565C4">
      <w:pPr>
        <w:pStyle w:val="CMSANBodyText"/>
        <w:rPr>
          <w:b/>
        </w:rPr>
      </w:pPr>
      <w:r>
        <w:rPr>
          <w:b/>
        </w:rPr>
        <w:t>Update:</w:t>
      </w:r>
    </w:p>
    <w:p w14:paraId="7AA6D6B7" w14:textId="068D86B9" w:rsidR="00167AB0" w:rsidRPr="007E1EA1" w:rsidRDefault="00167AB0" w:rsidP="001565C4">
      <w:pPr>
        <w:pStyle w:val="CMSANBodyText"/>
        <w:rPr>
          <w:b/>
        </w:rPr>
      </w:pPr>
      <w:r>
        <w:rPr>
          <w:b/>
        </w:rPr>
        <w:t>19 February 2021: the square bracketed period in clause 7.4 was increased from 6 to 12 months and a footnote added</w:t>
      </w:r>
      <w:r w:rsidR="00CB08CB">
        <w:rPr>
          <w:b/>
        </w:rPr>
        <w:t>.</w:t>
      </w:r>
    </w:p>
    <w:p w14:paraId="4B116702" w14:textId="77777777" w:rsidR="007E1EA1" w:rsidRDefault="007E1EA1" w:rsidP="001565C4">
      <w:pPr>
        <w:pStyle w:val="CMSANBodyText"/>
        <w:sectPr w:rsidR="007E1EA1" w:rsidSect="0004101D">
          <w:footerReference w:type="first" r:id="rId11"/>
          <w:pgSz w:w="11906" w:h="16838"/>
          <w:pgMar w:top="1134" w:right="1134" w:bottom="1134" w:left="1418" w:header="709" w:footer="709" w:gutter="0"/>
          <w:pgNumType w:fmt="lowerRoman" w:start="1"/>
          <w:cols w:space="708"/>
          <w:titlePg/>
          <w:docGrid w:linePitch="360"/>
        </w:sectPr>
      </w:pPr>
    </w:p>
    <w:p w14:paraId="555FC6F2" w14:textId="0177FEC1" w:rsidR="001565C4" w:rsidRPr="00BF05A5" w:rsidRDefault="00BF05A5" w:rsidP="001565C4">
      <w:pPr>
        <w:pStyle w:val="CMSANBodyText"/>
        <w:jc w:val="center"/>
        <w:rPr>
          <w:b/>
          <w:bCs/>
        </w:rPr>
      </w:pPr>
      <w:r>
        <w:rPr>
          <w:b/>
          <w:bCs/>
        </w:rPr>
        <w:lastRenderedPageBreak/>
        <w:t>DATE:</w:t>
      </w:r>
      <w:r w:rsidR="0073077B">
        <w:rPr>
          <w:b/>
          <w:bCs/>
        </w:rPr>
        <w:t xml:space="preserve">                    </w:t>
      </w:r>
      <w:r>
        <w:rPr>
          <w:b/>
          <w:bCs/>
        </w:rPr>
        <w:t xml:space="preserve"> 202</w:t>
      </w:r>
      <w:r w:rsidR="00B71A5F">
        <w:rPr>
          <w:b/>
          <w:bCs/>
        </w:rPr>
        <w:t>[ ]</w:t>
      </w:r>
    </w:p>
    <w:p w14:paraId="3CD8267C" w14:textId="77777777" w:rsidR="001565C4" w:rsidRDefault="001565C4" w:rsidP="001565C4">
      <w:pPr>
        <w:pStyle w:val="CMSANBodyText"/>
      </w:pPr>
    </w:p>
    <w:p w14:paraId="53F3BF29" w14:textId="77777777" w:rsidR="001565C4" w:rsidRDefault="001565C4" w:rsidP="001565C4">
      <w:pPr>
        <w:pStyle w:val="CMSANBodyText"/>
      </w:pPr>
    </w:p>
    <w:p w14:paraId="2520F8B3" w14:textId="4EAD9E7C" w:rsidR="001565C4" w:rsidRDefault="001565C4" w:rsidP="001565C4">
      <w:pPr>
        <w:pStyle w:val="CMSANBodyText"/>
      </w:pPr>
    </w:p>
    <w:p w14:paraId="75A5E2AB" w14:textId="77F5C256" w:rsidR="001565C4" w:rsidRDefault="001565C4" w:rsidP="001565C4">
      <w:pPr>
        <w:pStyle w:val="CMSANBodyText"/>
      </w:pPr>
    </w:p>
    <w:p w14:paraId="53B59425" w14:textId="7251D08F" w:rsidR="001565C4" w:rsidRPr="001565C4" w:rsidRDefault="001565C4" w:rsidP="001565C4">
      <w:pPr>
        <w:pStyle w:val="CMSANBodyText"/>
        <w:jc w:val="center"/>
      </w:pPr>
      <w:r>
        <w:t>_____________________________________________________________________________________</w:t>
      </w:r>
    </w:p>
    <w:p w14:paraId="2A2D6623" w14:textId="45739FE1" w:rsidR="001565C4" w:rsidRDefault="001565C4" w:rsidP="001565C4">
      <w:pPr>
        <w:pStyle w:val="CMSANBodyText"/>
        <w:spacing w:before="600" w:after="600"/>
        <w:jc w:val="center"/>
        <w:rPr>
          <w:b/>
          <w:bCs/>
        </w:rPr>
      </w:pPr>
      <w:r w:rsidRPr="001565C4">
        <w:rPr>
          <w:b/>
          <w:bCs/>
        </w:rPr>
        <w:t>RENT DEPOSIT DEED</w:t>
      </w:r>
    </w:p>
    <w:p w14:paraId="7FC965E2" w14:textId="09294C12" w:rsidR="007E34BA" w:rsidRDefault="007E34BA" w:rsidP="001565C4">
      <w:pPr>
        <w:pStyle w:val="CMSANBodyText"/>
        <w:spacing w:before="600" w:after="600"/>
        <w:jc w:val="center"/>
        <w:rPr>
          <w:b/>
          <w:bCs/>
        </w:rPr>
      </w:pPr>
      <w:r>
        <w:rPr>
          <w:b/>
          <w:bCs/>
        </w:rPr>
        <w:t>[</w:t>
      </w:r>
      <w:r w:rsidRPr="007E34BA">
        <w:rPr>
          <w:b/>
          <w:bCs/>
          <w:i/>
        </w:rPr>
        <w:t>Property Address</w:t>
      </w:r>
      <w:r>
        <w:rPr>
          <w:b/>
          <w:bCs/>
        </w:rPr>
        <w:t>]</w:t>
      </w:r>
    </w:p>
    <w:p w14:paraId="4E6A6C43" w14:textId="77777777" w:rsidR="001565C4" w:rsidRPr="001565C4" w:rsidRDefault="001565C4" w:rsidP="001565C4">
      <w:pPr>
        <w:pStyle w:val="CMSANBodyText"/>
        <w:jc w:val="center"/>
      </w:pPr>
      <w:r>
        <w:t>_____________________________________________________________________________________</w:t>
      </w:r>
    </w:p>
    <w:p w14:paraId="2A3500BF" w14:textId="6251ACDA" w:rsidR="001565C4" w:rsidRDefault="001565C4" w:rsidP="001565C4">
      <w:pPr>
        <w:pStyle w:val="CMSANBodyText"/>
        <w:jc w:val="center"/>
        <w:rPr>
          <w:b/>
          <w:bCs/>
        </w:rPr>
      </w:pPr>
    </w:p>
    <w:p w14:paraId="72611661" w14:textId="7506C3CB" w:rsidR="001565C4" w:rsidRPr="001565C4" w:rsidRDefault="001565C4" w:rsidP="001565C4">
      <w:pPr>
        <w:pStyle w:val="CMSANBodyText"/>
        <w:jc w:val="center"/>
      </w:pPr>
      <w:r>
        <w:t>Between</w:t>
      </w:r>
    </w:p>
    <w:p w14:paraId="5B68F091" w14:textId="63E1E03D" w:rsidR="001565C4" w:rsidRDefault="001565C4" w:rsidP="001565C4">
      <w:pPr>
        <w:pStyle w:val="CMSANBodyText"/>
      </w:pPr>
    </w:p>
    <w:p w14:paraId="6B645DC6" w14:textId="289A9888" w:rsidR="001565C4" w:rsidRDefault="001565C4" w:rsidP="001565C4">
      <w:pPr>
        <w:pStyle w:val="CMSANBodyText"/>
        <w:jc w:val="center"/>
      </w:pPr>
      <w:r w:rsidRPr="00FE3AA7">
        <w:t>[●]</w:t>
      </w:r>
    </w:p>
    <w:p w14:paraId="45B3B437" w14:textId="1A1575FA" w:rsidR="00BF05A5" w:rsidRDefault="00BF05A5" w:rsidP="001565C4">
      <w:pPr>
        <w:pStyle w:val="CMSANBodyText"/>
        <w:jc w:val="center"/>
      </w:pPr>
    </w:p>
    <w:p w14:paraId="20B989E9" w14:textId="2766D691" w:rsidR="00243F88" w:rsidRDefault="00243F88" w:rsidP="00243F88">
      <w:pPr>
        <w:pStyle w:val="CMSANBodyText"/>
        <w:jc w:val="center"/>
      </w:pPr>
      <w:r w:rsidRPr="00FE3AA7">
        <w:t>[●]</w:t>
      </w:r>
    </w:p>
    <w:p w14:paraId="3CC9B1DF" w14:textId="77777777" w:rsidR="00243F88" w:rsidRDefault="00243F88" w:rsidP="001565C4">
      <w:pPr>
        <w:pStyle w:val="CMSANBodyText"/>
        <w:jc w:val="center"/>
      </w:pPr>
    </w:p>
    <w:p w14:paraId="7D8AE7F4" w14:textId="77777777" w:rsidR="00BF05A5" w:rsidRDefault="00BF05A5" w:rsidP="00BF05A5">
      <w:pPr>
        <w:pStyle w:val="CMSANBodyText"/>
        <w:jc w:val="center"/>
      </w:pPr>
      <w:r w:rsidRPr="00FE3AA7">
        <w:t>[●]</w:t>
      </w:r>
    </w:p>
    <w:p w14:paraId="54F16AE8" w14:textId="19EF9038" w:rsidR="00BF05A5" w:rsidRDefault="00BF05A5" w:rsidP="00BF05A5">
      <w:pPr>
        <w:pStyle w:val="CMSANBodyText"/>
        <w:jc w:val="center"/>
      </w:pPr>
    </w:p>
    <w:p w14:paraId="03BACF45" w14:textId="30AE2D22" w:rsidR="00BF05A5" w:rsidRDefault="00BF05A5" w:rsidP="001565C4">
      <w:pPr>
        <w:pStyle w:val="CMSANBodyText"/>
        <w:jc w:val="center"/>
      </w:pPr>
    </w:p>
    <w:p w14:paraId="25064B7E" w14:textId="77777777" w:rsidR="00BF05A5" w:rsidRDefault="00BF05A5" w:rsidP="001565C4">
      <w:pPr>
        <w:pStyle w:val="CMSANBodyText"/>
        <w:jc w:val="center"/>
      </w:pPr>
    </w:p>
    <w:p w14:paraId="5F5A0A01" w14:textId="77777777" w:rsidR="001565C4" w:rsidRDefault="001565C4" w:rsidP="001565C4">
      <w:pPr>
        <w:pStyle w:val="CMSANBodyText"/>
      </w:pPr>
    </w:p>
    <w:p w14:paraId="2BA7A221" w14:textId="77777777" w:rsidR="001565C4" w:rsidRDefault="001565C4" w:rsidP="001565C4">
      <w:pPr>
        <w:pStyle w:val="CMSANBodyText"/>
      </w:pPr>
    </w:p>
    <w:p w14:paraId="25473F75" w14:textId="1C3EAE0B" w:rsidR="001565C4" w:rsidRDefault="001565C4" w:rsidP="001565C4">
      <w:pPr>
        <w:pStyle w:val="CMSANBodyText"/>
        <w:sectPr w:rsidR="001565C4" w:rsidSect="005E0063">
          <w:footerReference w:type="first" r:id="rId12"/>
          <w:pgSz w:w="11906" w:h="16838"/>
          <w:pgMar w:top="1134" w:right="1134" w:bottom="1134" w:left="1418" w:header="709" w:footer="709" w:gutter="0"/>
          <w:cols w:space="708"/>
          <w:titlePg/>
          <w:docGrid w:linePitch="360"/>
        </w:sectPr>
      </w:pPr>
    </w:p>
    <w:p w14:paraId="13743219" w14:textId="77777777" w:rsidR="00536B9F" w:rsidRDefault="00536B9F" w:rsidP="00CF46BC">
      <w:pPr>
        <w:spacing w:line="240" w:lineRule="atLeast"/>
        <w:rPr>
          <w:rFonts w:cs="Segoe Script"/>
          <w:b/>
          <w:sz w:val="18"/>
          <w:szCs w:val="18"/>
        </w:rPr>
      </w:pPr>
    </w:p>
    <w:p w14:paraId="6BB29690" w14:textId="77777777" w:rsidR="00536B9F" w:rsidRPr="00B82E27" w:rsidRDefault="00536B9F" w:rsidP="00E00C17">
      <w:pPr>
        <w:pStyle w:val="CMSANTOCHeading"/>
      </w:pPr>
      <w:r>
        <w:t>Table of contents</w:t>
      </w:r>
    </w:p>
    <w:p w14:paraId="592A3DED" w14:textId="52DF05BC" w:rsidR="00473345" w:rsidRDefault="00536B9F">
      <w:pPr>
        <w:pStyle w:val="TOC1"/>
        <w:rPr>
          <w:rFonts w:asciiTheme="minorHAnsi" w:eastAsiaTheme="minorEastAsia" w:hAnsiTheme="minorHAnsi"/>
          <w:noProof/>
          <w:color w:val="auto"/>
          <w:lang w:eastAsia="en-GB"/>
        </w:rPr>
      </w:pPr>
      <w:r>
        <w:fldChar w:fldCharType="begin"/>
      </w:r>
      <w:r>
        <w:instrText xml:space="preserve"> TOC \h \z \t "CMS AN Heading 1,1,</w:instrText>
      </w:r>
      <w:r w:rsidRPr="00484C02">
        <w:instrText>CMS AN Main Heading</w:instrText>
      </w:r>
      <w:r>
        <w:instrText xml:space="preserve">,1,CMS AN Unnumbered,2,CMS AN Schedule 1,3,CMS AN Schedule 2,2,CMS AN ALT Schedule 1,3,CMS AN ALT Schedule 2,2,CMS AN Sch 1 XRef,3,CMS AN Sch 2 XRef,2,CMS ALT Sch 1 XRef,3,CMS ALT Sch 2 XRef,2,CMS AN Section,1" </w:instrText>
      </w:r>
      <w:r>
        <w:fldChar w:fldCharType="separate"/>
      </w:r>
      <w:hyperlink w:anchor="_Toc64625778" w:history="1">
        <w:r w:rsidR="00473345" w:rsidRPr="005E1A74">
          <w:rPr>
            <w:rStyle w:val="Hyperlink"/>
            <w:noProof/>
          </w:rPr>
          <w:t>1.</w:t>
        </w:r>
        <w:r w:rsidR="00473345">
          <w:rPr>
            <w:rFonts w:asciiTheme="minorHAnsi" w:eastAsiaTheme="minorEastAsia" w:hAnsiTheme="minorHAnsi"/>
            <w:noProof/>
            <w:color w:val="auto"/>
            <w:lang w:eastAsia="en-GB"/>
          </w:rPr>
          <w:tab/>
        </w:r>
        <w:r w:rsidR="00473345" w:rsidRPr="005E1A74">
          <w:rPr>
            <w:rStyle w:val="Hyperlink"/>
            <w:noProof/>
          </w:rPr>
          <w:t>Interpretation</w:t>
        </w:r>
        <w:r w:rsidR="00473345">
          <w:rPr>
            <w:noProof/>
            <w:webHidden/>
          </w:rPr>
          <w:tab/>
        </w:r>
        <w:r w:rsidR="00473345">
          <w:rPr>
            <w:noProof/>
            <w:webHidden/>
          </w:rPr>
          <w:fldChar w:fldCharType="begin"/>
        </w:r>
        <w:r w:rsidR="00473345">
          <w:rPr>
            <w:noProof/>
            <w:webHidden/>
          </w:rPr>
          <w:instrText xml:space="preserve"> PAGEREF _Toc64625778 \h </w:instrText>
        </w:r>
        <w:r w:rsidR="00473345">
          <w:rPr>
            <w:noProof/>
            <w:webHidden/>
          </w:rPr>
        </w:r>
        <w:r w:rsidR="00473345">
          <w:rPr>
            <w:noProof/>
            <w:webHidden/>
          </w:rPr>
          <w:fldChar w:fldCharType="separate"/>
        </w:r>
        <w:r w:rsidR="00BC6722">
          <w:rPr>
            <w:noProof/>
            <w:webHidden/>
          </w:rPr>
          <w:t>1</w:t>
        </w:r>
        <w:r w:rsidR="00473345">
          <w:rPr>
            <w:noProof/>
            <w:webHidden/>
          </w:rPr>
          <w:fldChar w:fldCharType="end"/>
        </w:r>
      </w:hyperlink>
    </w:p>
    <w:p w14:paraId="44969EEA" w14:textId="0383A190" w:rsidR="00473345" w:rsidRDefault="00976391">
      <w:pPr>
        <w:pStyle w:val="TOC1"/>
        <w:rPr>
          <w:rFonts w:asciiTheme="minorHAnsi" w:eastAsiaTheme="minorEastAsia" w:hAnsiTheme="minorHAnsi"/>
          <w:noProof/>
          <w:color w:val="auto"/>
          <w:lang w:eastAsia="en-GB"/>
        </w:rPr>
      </w:pPr>
      <w:hyperlink w:anchor="_Toc64625779" w:history="1">
        <w:r w:rsidR="00473345" w:rsidRPr="005E1A74">
          <w:rPr>
            <w:rStyle w:val="Hyperlink"/>
            <w:noProof/>
          </w:rPr>
          <w:t>2.</w:t>
        </w:r>
        <w:r w:rsidR="00473345">
          <w:rPr>
            <w:rFonts w:asciiTheme="minorHAnsi" w:eastAsiaTheme="minorEastAsia" w:hAnsiTheme="minorHAnsi"/>
            <w:noProof/>
            <w:color w:val="auto"/>
            <w:lang w:eastAsia="en-GB"/>
          </w:rPr>
          <w:tab/>
        </w:r>
        <w:r w:rsidR="00473345" w:rsidRPr="005E1A74">
          <w:rPr>
            <w:rStyle w:val="Hyperlink"/>
            <w:noProof/>
          </w:rPr>
          <w:t>Deposit</w:t>
        </w:r>
        <w:r w:rsidR="00473345">
          <w:rPr>
            <w:noProof/>
            <w:webHidden/>
          </w:rPr>
          <w:tab/>
        </w:r>
        <w:r w:rsidR="00473345">
          <w:rPr>
            <w:noProof/>
            <w:webHidden/>
          </w:rPr>
          <w:fldChar w:fldCharType="begin"/>
        </w:r>
        <w:r w:rsidR="00473345">
          <w:rPr>
            <w:noProof/>
            <w:webHidden/>
          </w:rPr>
          <w:instrText xml:space="preserve"> PAGEREF _Toc64625779 \h </w:instrText>
        </w:r>
        <w:r w:rsidR="00473345">
          <w:rPr>
            <w:noProof/>
            <w:webHidden/>
          </w:rPr>
        </w:r>
        <w:r w:rsidR="00473345">
          <w:rPr>
            <w:noProof/>
            <w:webHidden/>
          </w:rPr>
          <w:fldChar w:fldCharType="separate"/>
        </w:r>
        <w:r w:rsidR="00BC6722">
          <w:rPr>
            <w:noProof/>
            <w:webHidden/>
          </w:rPr>
          <w:t>2</w:t>
        </w:r>
        <w:r w:rsidR="00473345">
          <w:rPr>
            <w:noProof/>
            <w:webHidden/>
          </w:rPr>
          <w:fldChar w:fldCharType="end"/>
        </w:r>
      </w:hyperlink>
    </w:p>
    <w:p w14:paraId="615B4D79" w14:textId="1B5C96B2" w:rsidR="00473345" w:rsidRDefault="00976391">
      <w:pPr>
        <w:pStyle w:val="TOC1"/>
        <w:rPr>
          <w:rFonts w:asciiTheme="minorHAnsi" w:eastAsiaTheme="minorEastAsia" w:hAnsiTheme="minorHAnsi"/>
          <w:noProof/>
          <w:color w:val="auto"/>
          <w:lang w:eastAsia="en-GB"/>
        </w:rPr>
      </w:pPr>
      <w:hyperlink w:anchor="_Toc64625780" w:history="1">
        <w:r w:rsidR="00473345" w:rsidRPr="005E1A74">
          <w:rPr>
            <w:rStyle w:val="Hyperlink"/>
            <w:noProof/>
          </w:rPr>
          <w:t>3.</w:t>
        </w:r>
        <w:r w:rsidR="00473345">
          <w:rPr>
            <w:rFonts w:asciiTheme="minorHAnsi" w:eastAsiaTheme="minorEastAsia" w:hAnsiTheme="minorHAnsi"/>
            <w:noProof/>
            <w:color w:val="auto"/>
            <w:lang w:eastAsia="en-GB"/>
          </w:rPr>
          <w:tab/>
        </w:r>
        <w:r w:rsidR="00473345" w:rsidRPr="005E1A74">
          <w:rPr>
            <w:rStyle w:val="Hyperlink"/>
            <w:noProof/>
          </w:rPr>
          <w:t>Charge</w:t>
        </w:r>
        <w:r w:rsidR="00473345">
          <w:rPr>
            <w:noProof/>
            <w:webHidden/>
          </w:rPr>
          <w:tab/>
        </w:r>
        <w:r w:rsidR="00473345">
          <w:rPr>
            <w:noProof/>
            <w:webHidden/>
          </w:rPr>
          <w:fldChar w:fldCharType="begin"/>
        </w:r>
        <w:r w:rsidR="00473345">
          <w:rPr>
            <w:noProof/>
            <w:webHidden/>
          </w:rPr>
          <w:instrText xml:space="preserve"> PAGEREF _Toc64625780 \h </w:instrText>
        </w:r>
        <w:r w:rsidR="00473345">
          <w:rPr>
            <w:noProof/>
            <w:webHidden/>
          </w:rPr>
        </w:r>
        <w:r w:rsidR="00473345">
          <w:rPr>
            <w:noProof/>
            <w:webHidden/>
          </w:rPr>
          <w:fldChar w:fldCharType="separate"/>
        </w:r>
        <w:r w:rsidR="00BC6722">
          <w:rPr>
            <w:noProof/>
            <w:webHidden/>
          </w:rPr>
          <w:t>4</w:t>
        </w:r>
        <w:r w:rsidR="00473345">
          <w:rPr>
            <w:noProof/>
            <w:webHidden/>
          </w:rPr>
          <w:fldChar w:fldCharType="end"/>
        </w:r>
      </w:hyperlink>
    </w:p>
    <w:p w14:paraId="06B80C54" w14:textId="14D5B14D" w:rsidR="00473345" w:rsidRDefault="00976391">
      <w:pPr>
        <w:pStyle w:val="TOC1"/>
        <w:rPr>
          <w:rFonts w:asciiTheme="minorHAnsi" w:eastAsiaTheme="minorEastAsia" w:hAnsiTheme="minorHAnsi"/>
          <w:noProof/>
          <w:color w:val="auto"/>
          <w:lang w:eastAsia="en-GB"/>
        </w:rPr>
      </w:pPr>
      <w:hyperlink w:anchor="_Toc64625781" w:history="1">
        <w:r w:rsidR="00473345" w:rsidRPr="005E1A74">
          <w:rPr>
            <w:rStyle w:val="Hyperlink"/>
            <w:noProof/>
          </w:rPr>
          <w:t>4.</w:t>
        </w:r>
        <w:r w:rsidR="00473345">
          <w:rPr>
            <w:rFonts w:asciiTheme="minorHAnsi" w:eastAsiaTheme="minorEastAsia" w:hAnsiTheme="minorHAnsi"/>
            <w:noProof/>
            <w:color w:val="auto"/>
            <w:lang w:eastAsia="en-GB"/>
          </w:rPr>
          <w:tab/>
        </w:r>
        <w:r w:rsidR="00473345" w:rsidRPr="005E1A74">
          <w:rPr>
            <w:rStyle w:val="Hyperlink"/>
            <w:noProof/>
          </w:rPr>
          <w:t>Withdrawals</w:t>
        </w:r>
        <w:r w:rsidR="00473345">
          <w:rPr>
            <w:noProof/>
            <w:webHidden/>
          </w:rPr>
          <w:tab/>
        </w:r>
        <w:r w:rsidR="00473345">
          <w:rPr>
            <w:noProof/>
            <w:webHidden/>
          </w:rPr>
          <w:fldChar w:fldCharType="begin"/>
        </w:r>
        <w:r w:rsidR="00473345">
          <w:rPr>
            <w:noProof/>
            <w:webHidden/>
          </w:rPr>
          <w:instrText xml:space="preserve"> PAGEREF _Toc64625781 \h </w:instrText>
        </w:r>
        <w:r w:rsidR="00473345">
          <w:rPr>
            <w:noProof/>
            <w:webHidden/>
          </w:rPr>
        </w:r>
        <w:r w:rsidR="00473345">
          <w:rPr>
            <w:noProof/>
            <w:webHidden/>
          </w:rPr>
          <w:fldChar w:fldCharType="separate"/>
        </w:r>
        <w:r w:rsidR="00BC6722">
          <w:rPr>
            <w:noProof/>
            <w:webHidden/>
          </w:rPr>
          <w:t>4</w:t>
        </w:r>
        <w:r w:rsidR="00473345">
          <w:rPr>
            <w:noProof/>
            <w:webHidden/>
          </w:rPr>
          <w:fldChar w:fldCharType="end"/>
        </w:r>
      </w:hyperlink>
    </w:p>
    <w:p w14:paraId="5DBD9F2C" w14:textId="39D3F66F" w:rsidR="00473345" w:rsidRDefault="00976391">
      <w:pPr>
        <w:pStyle w:val="TOC1"/>
        <w:rPr>
          <w:rFonts w:asciiTheme="minorHAnsi" w:eastAsiaTheme="minorEastAsia" w:hAnsiTheme="minorHAnsi"/>
          <w:noProof/>
          <w:color w:val="auto"/>
          <w:lang w:eastAsia="en-GB"/>
        </w:rPr>
      </w:pPr>
      <w:hyperlink w:anchor="_Toc64625782" w:history="1">
        <w:r w:rsidR="00473345" w:rsidRPr="005E1A74">
          <w:rPr>
            <w:rStyle w:val="Hyperlink"/>
            <w:noProof/>
          </w:rPr>
          <w:t>5.</w:t>
        </w:r>
        <w:r w:rsidR="00473345">
          <w:rPr>
            <w:rFonts w:asciiTheme="minorHAnsi" w:eastAsiaTheme="minorEastAsia" w:hAnsiTheme="minorHAnsi"/>
            <w:noProof/>
            <w:color w:val="auto"/>
            <w:lang w:eastAsia="en-GB"/>
          </w:rPr>
          <w:tab/>
        </w:r>
        <w:r w:rsidR="00473345" w:rsidRPr="005E1A74">
          <w:rPr>
            <w:rStyle w:val="Hyperlink"/>
            <w:noProof/>
          </w:rPr>
          <w:t>Replenishment of the Account</w:t>
        </w:r>
        <w:r w:rsidR="00473345">
          <w:rPr>
            <w:noProof/>
            <w:webHidden/>
          </w:rPr>
          <w:tab/>
        </w:r>
        <w:r w:rsidR="00473345">
          <w:rPr>
            <w:noProof/>
            <w:webHidden/>
          </w:rPr>
          <w:fldChar w:fldCharType="begin"/>
        </w:r>
        <w:r w:rsidR="00473345">
          <w:rPr>
            <w:noProof/>
            <w:webHidden/>
          </w:rPr>
          <w:instrText xml:space="preserve"> PAGEREF _Toc64625782 \h </w:instrText>
        </w:r>
        <w:r w:rsidR="00473345">
          <w:rPr>
            <w:noProof/>
            <w:webHidden/>
          </w:rPr>
        </w:r>
        <w:r w:rsidR="00473345">
          <w:rPr>
            <w:noProof/>
            <w:webHidden/>
          </w:rPr>
          <w:fldChar w:fldCharType="separate"/>
        </w:r>
        <w:r w:rsidR="00BC6722">
          <w:rPr>
            <w:noProof/>
            <w:webHidden/>
          </w:rPr>
          <w:t>4</w:t>
        </w:r>
        <w:r w:rsidR="00473345">
          <w:rPr>
            <w:noProof/>
            <w:webHidden/>
          </w:rPr>
          <w:fldChar w:fldCharType="end"/>
        </w:r>
      </w:hyperlink>
    </w:p>
    <w:p w14:paraId="4E903EB7" w14:textId="4204DCE6" w:rsidR="00473345" w:rsidRDefault="00976391">
      <w:pPr>
        <w:pStyle w:val="TOC1"/>
        <w:rPr>
          <w:rFonts w:asciiTheme="minorHAnsi" w:eastAsiaTheme="minorEastAsia" w:hAnsiTheme="minorHAnsi"/>
          <w:noProof/>
          <w:color w:val="auto"/>
          <w:lang w:eastAsia="en-GB"/>
        </w:rPr>
      </w:pPr>
      <w:hyperlink w:anchor="_Toc64625783" w:history="1">
        <w:r w:rsidR="00473345" w:rsidRPr="005E1A74">
          <w:rPr>
            <w:rStyle w:val="Hyperlink"/>
            <w:noProof/>
          </w:rPr>
          <w:t>6.</w:t>
        </w:r>
        <w:r w:rsidR="00473345">
          <w:rPr>
            <w:rFonts w:asciiTheme="minorHAnsi" w:eastAsiaTheme="minorEastAsia" w:hAnsiTheme="minorHAnsi"/>
            <w:noProof/>
            <w:color w:val="auto"/>
            <w:lang w:eastAsia="en-GB"/>
          </w:rPr>
          <w:tab/>
        </w:r>
        <w:r w:rsidR="00473345" w:rsidRPr="005E1A74">
          <w:rPr>
            <w:rStyle w:val="Hyperlink"/>
            <w:noProof/>
          </w:rPr>
          <w:t>Disposal of reversion</w:t>
        </w:r>
        <w:r w:rsidR="00473345">
          <w:rPr>
            <w:noProof/>
            <w:webHidden/>
          </w:rPr>
          <w:tab/>
        </w:r>
        <w:r w:rsidR="00473345">
          <w:rPr>
            <w:noProof/>
            <w:webHidden/>
          </w:rPr>
          <w:fldChar w:fldCharType="begin"/>
        </w:r>
        <w:r w:rsidR="00473345">
          <w:rPr>
            <w:noProof/>
            <w:webHidden/>
          </w:rPr>
          <w:instrText xml:space="preserve"> PAGEREF _Toc64625783 \h </w:instrText>
        </w:r>
        <w:r w:rsidR="00473345">
          <w:rPr>
            <w:noProof/>
            <w:webHidden/>
          </w:rPr>
        </w:r>
        <w:r w:rsidR="00473345">
          <w:rPr>
            <w:noProof/>
            <w:webHidden/>
          </w:rPr>
          <w:fldChar w:fldCharType="separate"/>
        </w:r>
        <w:r w:rsidR="00BC6722">
          <w:rPr>
            <w:noProof/>
            <w:webHidden/>
          </w:rPr>
          <w:t>5</w:t>
        </w:r>
        <w:r w:rsidR="00473345">
          <w:rPr>
            <w:noProof/>
            <w:webHidden/>
          </w:rPr>
          <w:fldChar w:fldCharType="end"/>
        </w:r>
      </w:hyperlink>
    </w:p>
    <w:p w14:paraId="0EC2C342" w14:textId="0F337886" w:rsidR="00473345" w:rsidRDefault="00976391">
      <w:pPr>
        <w:pStyle w:val="TOC1"/>
        <w:rPr>
          <w:rFonts w:asciiTheme="minorHAnsi" w:eastAsiaTheme="minorEastAsia" w:hAnsiTheme="minorHAnsi"/>
          <w:noProof/>
          <w:color w:val="auto"/>
          <w:lang w:eastAsia="en-GB"/>
        </w:rPr>
      </w:pPr>
      <w:hyperlink w:anchor="_Toc64625784" w:history="1">
        <w:r w:rsidR="00473345" w:rsidRPr="005E1A74">
          <w:rPr>
            <w:rStyle w:val="Hyperlink"/>
            <w:noProof/>
          </w:rPr>
          <w:t>7.</w:t>
        </w:r>
        <w:r w:rsidR="00473345">
          <w:rPr>
            <w:rFonts w:asciiTheme="minorHAnsi" w:eastAsiaTheme="minorEastAsia" w:hAnsiTheme="minorHAnsi"/>
            <w:noProof/>
            <w:color w:val="auto"/>
            <w:lang w:eastAsia="en-GB"/>
          </w:rPr>
          <w:tab/>
        </w:r>
        <w:r w:rsidR="00473345" w:rsidRPr="005E1A74">
          <w:rPr>
            <w:rStyle w:val="Hyperlink"/>
            <w:noProof/>
          </w:rPr>
          <w:t>Repayment of the Deposit Balance</w:t>
        </w:r>
        <w:r w:rsidR="00473345">
          <w:rPr>
            <w:noProof/>
            <w:webHidden/>
          </w:rPr>
          <w:tab/>
        </w:r>
        <w:r w:rsidR="00473345">
          <w:rPr>
            <w:noProof/>
            <w:webHidden/>
          </w:rPr>
          <w:fldChar w:fldCharType="begin"/>
        </w:r>
        <w:r w:rsidR="00473345">
          <w:rPr>
            <w:noProof/>
            <w:webHidden/>
          </w:rPr>
          <w:instrText xml:space="preserve"> PAGEREF _Toc64625784 \h </w:instrText>
        </w:r>
        <w:r w:rsidR="00473345">
          <w:rPr>
            <w:noProof/>
            <w:webHidden/>
          </w:rPr>
        </w:r>
        <w:r w:rsidR="00473345">
          <w:rPr>
            <w:noProof/>
            <w:webHidden/>
          </w:rPr>
          <w:fldChar w:fldCharType="separate"/>
        </w:r>
        <w:r w:rsidR="00BC6722">
          <w:rPr>
            <w:noProof/>
            <w:webHidden/>
          </w:rPr>
          <w:t>5</w:t>
        </w:r>
        <w:r w:rsidR="00473345">
          <w:rPr>
            <w:noProof/>
            <w:webHidden/>
          </w:rPr>
          <w:fldChar w:fldCharType="end"/>
        </w:r>
      </w:hyperlink>
    </w:p>
    <w:p w14:paraId="60C9671C" w14:textId="4DD18BFE" w:rsidR="00473345" w:rsidRDefault="00976391">
      <w:pPr>
        <w:pStyle w:val="TOC1"/>
        <w:rPr>
          <w:rFonts w:asciiTheme="minorHAnsi" w:eastAsiaTheme="minorEastAsia" w:hAnsiTheme="minorHAnsi"/>
          <w:noProof/>
          <w:color w:val="auto"/>
          <w:lang w:eastAsia="en-GB"/>
        </w:rPr>
      </w:pPr>
      <w:hyperlink w:anchor="_Toc64625785" w:history="1">
        <w:r w:rsidR="00473345" w:rsidRPr="005E1A74">
          <w:rPr>
            <w:rStyle w:val="Hyperlink"/>
            <w:noProof/>
          </w:rPr>
          <w:t>8.</w:t>
        </w:r>
        <w:r w:rsidR="00473345">
          <w:rPr>
            <w:rFonts w:asciiTheme="minorHAnsi" w:eastAsiaTheme="minorEastAsia" w:hAnsiTheme="minorHAnsi"/>
            <w:noProof/>
            <w:color w:val="auto"/>
            <w:lang w:eastAsia="en-GB"/>
          </w:rPr>
          <w:tab/>
        </w:r>
        <w:r w:rsidR="00473345" w:rsidRPr="005E1A74">
          <w:rPr>
            <w:rStyle w:val="Hyperlink"/>
            <w:noProof/>
          </w:rPr>
          <w:t>Relationship to liability under the Lease</w:t>
        </w:r>
        <w:r w:rsidR="00473345">
          <w:rPr>
            <w:noProof/>
            <w:webHidden/>
          </w:rPr>
          <w:tab/>
        </w:r>
        <w:r w:rsidR="00473345">
          <w:rPr>
            <w:noProof/>
            <w:webHidden/>
          </w:rPr>
          <w:fldChar w:fldCharType="begin"/>
        </w:r>
        <w:r w:rsidR="00473345">
          <w:rPr>
            <w:noProof/>
            <w:webHidden/>
          </w:rPr>
          <w:instrText xml:space="preserve"> PAGEREF _Toc64625785 \h </w:instrText>
        </w:r>
        <w:r w:rsidR="00473345">
          <w:rPr>
            <w:noProof/>
            <w:webHidden/>
          </w:rPr>
        </w:r>
        <w:r w:rsidR="00473345">
          <w:rPr>
            <w:noProof/>
            <w:webHidden/>
          </w:rPr>
          <w:fldChar w:fldCharType="separate"/>
        </w:r>
        <w:r w:rsidR="00BC6722">
          <w:rPr>
            <w:noProof/>
            <w:webHidden/>
          </w:rPr>
          <w:t>7</w:t>
        </w:r>
        <w:r w:rsidR="00473345">
          <w:rPr>
            <w:noProof/>
            <w:webHidden/>
          </w:rPr>
          <w:fldChar w:fldCharType="end"/>
        </w:r>
      </w:hyperlink>
    </w:p>
    <w:p w14:paraId="2985767D" w14:textId="0CED1529" w:rsidR="00473345" w:rsidRDefault="00976391">
      <w:pPr>
        <w:pStyle w:val="TOC1"/>
        <w:rPr>
          <w:rFonts w:asciiTheme="minorHAnsi" w:eastAsiaTheme="minorEastAsia" w:hAnsiTheme="minorHAnsi"/>
          <w:noProof/>
          <w:color w:val="auto"/>
          <w:lang w:eastAsia="en-GB"/>
        </w:rPr>
      </w:pPr>
      <w:hyperlink w:anchor="_Toc64625786" w:history="1">
        <w:r w:rsidR="00473345" w:rsidRPr="005E1A74">
          <w:rPr>
            <w:rStyle w:val="Hyperlink"/>
            <w:noProof/>
          </w:rPr>
          <w:t>9.</w:t>
        </w:r>
        <w:r w:rsidR="00473345">
          <w:rPr>
            <w:rFonts w:asciiTheme="minorHAnsi" w:eastAsiaTheme="minorEastAsia" w:hAnsiTheme="minorHAnsi"/>
            <w:noProof/>
            <w:color w:val="auto"/>
            <w:lang w:eastAsia="en-GB"/>
          </w:rPr>
          <w:tab/>
        </w:r>
        <w:r w:rsidR="00473345" w:rsidRPr="005E1A74">
          <w:rPr>
            <w:rStyle w:val="Hyperlink"/>
            <w:noProof/>
          </w:rPr>
          <w:t>Changes of the Bank</w:t>
        </w:r>
        <w:r w:rsidR="00473345">
          <w:rPr>
            <w:noProof/>
            <w:webHidden/>
          </w:rPr>
          <w:tab/>
        </w:r>
        <w:r w:rsidR="00473345">
          <w:rPr>
            <w:noProof/>
            <w:webHidden/>
          </w:rPr>
          <w:fldChar w:fldCharType="begin"/>
        </w:r>
        <w:r w:rsidR="00473345">
          <w:rPr>
            <w:noProof/>
            <w:webHidden/>
          </w:rPr>
          <w:instrText xml:space="preserve"> PAGEREF _Toc64625786 \h </w:instrText>
        </w:r>
        <w:r w:rsidR="00473345">
          <w:rPr>
            <w:noProof/>
            <w:webHidden/>
          </w:rPr>
        </w:r>
        <w:r w:rsidR="00473345">
          <w:rPr>
            <w:noProof/>
            <w:webHidden/>
          </w:rPr>
          <w:fldChar w:fldCharType="separate"/>
        </w:r>
        <w:r w:rsidR="00BC6722">
          <w:rPr>
            <w:noProof/>
            <w:webHidden/>
          </w:rPr>
          <w:t>7</w:t>
        </w:r>
        <w:r w:rsidR="00473345">
          <w:rPr>
            <w:noProof/>
            <w:webHidden/>
          </w:rPr>
          <w:fldChar w:fldCharType="end"/>
        </w:r>
      </w:hyperlink>
    </w:p>
    <w:p w14:paraId="001F60AC" w14:textId="164287D8" w:rsidR="00473345" w:rsidRDefault="00976391">
      <w:pPr>
        <w:pStyle w:val="TOC1"/>
        <w:rPr>
          <w:rFonts w:asciiTheme="minorHAnsi" w:eastAsiaTheme="minorEastAsia" w:hAnsiTheme="minorHAnsi"/>
          <w:noProof/>
          <w:color w:val="auto"/>
          <w:lang w:eastAsia="en-GB"/>
        </w:rPr>
      </w:pPr>
      <w:hyperlink w:anchor="_Toc64625787" w:history="1">
        <w:r w:rsidR="00473345" w:rsidRPr="005E1A74">
          <w:rPr>
            <w:rStyle w:val="Hyperlink"/>
            <w:noProof/>
          </w:rPr>
          <w:t>10.</w:t>
        </w:r>
        <w:r w:rsidR="00473345">
          <w:rPr>
            <w:rFonts w:asciiTheme="minorHAnsi" w:eastAsiaTheme="minorEastAsia" w:hAnsiTheme="minorHAnsi"/>
            <w:noProof/>
            <w:color w:val="auto"/>
            <w:lang w:eastAsia="en-GB"/>
          </w:rPr>
          <w:tab/>
        </w:r>
        <w:r w:rsidR="00473345" w:rsidRPr="005E1A74">
          <w:rPr>
            <w:rStyle w:val="Hyperlink"/>
            <w:noProof/>
          </w:rPr>
          <w:t>Notices</w:t>
        </w:r>
        <w:r w:rsidR="00473345">
          <w:rPr>
            <w:noProof/>
            <w:webHidden/>
          </w:rPr>
          <w:tab/>
        </w:r>
        <w:r w:rsidR="00473345">
          <w:rPr>
            <w:noProof/>
            <w:webHidden/>
          </w:rPr>
          <w:fldChar w:fldCharType="begin"/>
        </w:r>
        <w:r w:rsidR="00473345">
          <w:rPr>
            <w:noProof/>
            <w:webHidden/>
          </w:rPr>
          <w:instrText xml:space="preserve"> PAGEREF _Toc64625787 \h </w:instrText>
        </w:r>
        <w:r w:rsidR="00473345">
          <w:rPr>
            <w:noProof/>
            <w:webHidden/>
          </w:rPr>
        </w:r>
        <w:r w:rsidR="00473345">
          <w:rPr>
            <w:noProof/>
            <w:webHidden/>
          </w:rPr>
          <w:fldChar w:fldCharType="separate"/>
        </w:r>
        <w:r w:rsidR="00BC6722">
          <w:rPr>
            <w:noProof/>
            <w:webHidden/>
          </w:rPr>
          <w:t>7</w:t>
        </w:r>
        <w:r w:rsidR="00473345">
          <w:rPr>
            <w:noProof/>
            <w:webHidden/>
          </w:rPr>
          <w:fldChar w:fldCharType="end"/>
        </w:r>
      </w:hyperlink>
    </w:p>
    <w:p w14:paraId="4ECC4FFE" w14:textId="7B2E4AE5" w:rsidR="00473345" w:rsidRDefault="00976391">
      <w:pPr>
        <w:pStyle w:val="TOC1"/>
        <w:rPr>
          <w:rFonts w:asciiTheme="minorHAnsi" w:eastAsiaTheme="minorEastAsia" w:hAnsiTheme="minorHAnsi"/>
          <w:noProof/>
          <w:color w:val="auto"/>
          <w:lang w:eastAsia="en-GB"/>
        </w:rPr>
      </w:pPr>
      <w:hyperlink w:anchor="_Toc64625788" w:history="1">
        <w:r w:rsidR="00473345" w:rsidRPr="005E1A74">
          <w:rPr>
            <w:rStyle w:val="Hyperlink"/>
            <w:noProof/>
          </w:rPr>
          <w:t>11.</w:t>
        </w:r>
        <w:r w:rsidR="00473345">
          <w:rPr>
            <w:rFonts w:asciiTheme="minorHAnsi" w:eastAsiaTheme="minorEastAsia" w:hAnsiTheme="minorHAnsi"/>
            <w:noProof/>
            <w:color w:val="auto"/>
            <w:lang w:eastAsia="en-GB"/>
          </w:rPr>
          <w:tab/>
        </w:r>
        <w:r w:rsidR="00473345" w:rsidRPr="005E1A74">
          <w:rPr>
            <w:rStyle w:val="Hyperlink"/>
            <w:noProof/>
          </w:rPr>
          <w:t>Guarantor</w:t>
        </w:r>
        <w:r w:rsidR="00473345">
          <w:rPr>
            <w:noProof/>
            <w:webHidden/>
          </w:rPr>
          <w:tab/>
        </w:r>
        <w:r w:rsidR="00473345">
          <w:rPr>
            <w:noProof/>
            <w:webHidden/>
          </w:rPr>
          <w:fldChar w:fldCharType="begin"/>
        </w:r>
        <w:r w:rsidR="00473345">
          <w:rPr>
            <w:noProof/>
            <w:webHidden/>
          </w:rPr>
          <w:instrText xml:space="preserve"> PAGEREF _Toc64625788 \h </w:instrText>
        </w:r>
        <w:r w:rsidR="00473345">
          <w:rPr>
            <w:noProof/>
            <w:webHidden/>
          </w:rPr>
        </w:r>
        <w:r w:rsidR="00473345">
          <w:rPr>
            <w:noProof/>
            <w:webHidden/>
          </w:rPr>
          <w:fldChar w:fldCharType="separate"/>
        </w:r>
        <w:r w:rsidR="00BC6722">
          <w:rPr>
            <w:noProof/>
            <w:webHidden/>
          </w:rPr>
          <w:t>7</w:t>
        </w:r>
        <w:r w:rsidR="00473345">
          <w:rPr>
            <w:noProof/>
            <w:webHidden/>
          </w:rPr>
          <w:fldChar w:fldCharType="end"/>
        </w:r>
      </w:hyperlink>
    </w:p>
    <w:p w14:paraId="0F25B53E" w14:textId="19B44DCE" w:rsidR="00473345" w:rsidRDefault="00976391">
      <w:pPr>
        <w:pStyle w:val="TOC1"/>
        <w:rPr>
          <w:rFonts w:asciiTheme="minorHAnsi" w:eastAsiaTheme="minorEastAsia" w:hAnsiTheme="minorHAnsi"/>
          <w:noProof/>
          <w:color w:val="auto"/>
          <w:lang w:eastAsia="en-GB"/>
        </w:rPr>
      </w:pPr>
      <w:hyperlink w:anchor="_Toc64625789" w:history="1">
        <w:r w:rsidR="00473345" w:rsidRPr="005E1A74">
          <w:rPr>
            <w:rStyle w:val="Hyperlink"/>
            <w:noProof/>
          </w:rPr>
          <w:t>12.</w:t>
        </w:r>
        <w:r w:rsidR="00473345">
          <w:rPr>
            <w:rFonts w:asciiTheme="minorHAnsi" w:eastAsiaTheme="minorEastAsia" w:hAnsiTheme="minorHAnsi"/>
            <w:noProof/>
            <w:color w:val="auto"/>
            <w:lang w:eastAsia="en-GB"/>
          </w:rPr>
          <w:tab/>
        </w:r>
        <w:r w:rsidR="00473345" w:rsidRPr="005E1A74">
          <w:rPr>
            <w:rStyle w:val="Hyperlink"/>
            <w:noProof/>
          </w:rPr>
          <w:t>Security financial collateral arrangement</w:t>
        </w:r>
        <w:r w:rsidR="00473345">
          <w:rPr>
            <w:noProof/>
            <w:webHidden/>
          </w:rPr>
          <w:tab/>
        </w:r>
        <w:r w:rsidR="00473345">
          <w:rPr>
            <w:noProof/>
            <w:webHidden/>
          </w:rPr>
          <w:fldChar w:fldCharType="begin"/>
        </w:r>
        <w:r w:rsidR="00473345">
          <w:rPr>
            <w:noProof/>
            <w:webHidden/>
          </w:rPr>
          <w:instrText xml:space="preserve"> PAGEREF _Toc64625789 \h </w:instrText>
        </w:r>
        <w:r w:rsidR="00473345">
          <w:rPr>
            <w:noProof/>
            <w:webHidden/>
          </w:rPr>
        </w:r>
        <w:r w:rsidR="00473345">
          <w:rPr>
            <w:noProof/>
            <w:webHidden/>
          </w:rPr>
          <w:fldChar w:fldCharType="separate"/>
        </w:r>
        <w:r w:rsidR="00BC6722">
          <w:rPr>
            <w:noProof/>
            <w:webHidden/>
          </w:rPr>
          <w:t>7</w:t>
        </w:r>
        <w:r w:rsidR="00473345">
          <w:rPr>
            <w:noProof/>
            <w:webHidden/>
          </w:rPr>
          <w:fldChar w:fldCharType="end"/>
        </w:r>
      </w:hyperlink>
    </w:p>
    <w:p w14:paraId="34A6D7F4" w14:textId="327211AC" w:rsidR="00473345" w:rsidRDefault="00976391">
      <w:pPr>
        <w:pStyle w:val="TOC1"/>
        <w:rPr>
          <w:rFonts w:asciiTheme="minorHAnsi" w:eastAsiaTheme="minorEastAsia" w:hAnsiTheme="minorHAnsi"/>
          <w:noProof/>
          <w:color w:val="auto"/>
          <w:lang w:eastAsia="en-GB"/>
        </w:rPr>
      </w:pPr>
      <w:hyperlink w:anchor="_Toc64625790" w:history="1">
        <w:r w:rsidR="00473345" w:rsidRPr="005E1A74">
          <w:rPr>
            <w:rStyle w:val="Hyperlink"/>
            <w:noProof/>
          </w:rPr>
          <w:t>13.</w:t>
        </w:r>
        <w:r w:rsidR="00473345">
          <w:rPr>
            <w:rFonts w:asciiTheme="minorHAnsi" w:eastAsiaTheme="minorEastAsia" w:hAnsiTheme="minorHAnsi"/>
            <w:noProof/>
            <w:color w:val="auto"/>
            <w:lang w:eastAsia="en-GB"/>
          </w:rPr>
          <w:tab/>
        </w:r>
        <w:r w:rsidR="00473345" w:rsidRPr="005E1A74">
          <w:rPr>
            <w:rStyle w:val="Hyperlink"/>
            <w:noProof/>
          </w:rPr>
          <w:t>No third party rights of enforcement</w:t>
        </w:r>
        <w:r w:rsidR="00473345">
          <w:rPr>
            <w:noProof/>
            <w:webHidden/>
          </w:rPr>
          <w:tab/>
        </w:r>
        <w:r w:rsidR="00473345">
          <w:rPr>
            <w:noProof/>
            <w:webHidden/>
          </w:rPr>
          <w:fldChar w:fldCharType="begin"/>
        </w:r>
        <w:r w:rsidR="00473345">
          <w:rPr>
            <w:noProof/>
            <w:webHidden/>
          </w:rPr>
          <w:instrText xml:space="preserve"> PAGEREF _Toc64625790 \h </w:instrText>
        </w:r>
        <w:r w:rsidR="00473345">
          <w:rPr>
            <w:noProof/>
            <w:webHidden/>
          </w:rPr>
        </w:r>
        <w:r w:rsidR="00473345">
          <w:rPr>
            <w:noProof/>
            <w:webHidden/>
          </w:rPr>
          <w:fldChar w:fldCharType="separate"/>
        </w:r>
        <w:r w:rsidR="00BC6722">
          <w:rPr>
            <w:noProof/>
            <w:webHidden/>
          </w:rPr>
          <w:t>8</w:t>
        </w:r>
        <w:r w:rsidR="00473345">
          <w:rPr>
            <w:noProof/>
            <w:webHidden/>
          </w:rPr>
          <w:fldChar w:fldCharType="end"/>
        </w:r>
      </w:hyperlink>
    </w:p>
    <w:p w14:paraId="7FB7699A" w14:textId="3323702A" w:rsidR="00473345" w:rsidRDefault="00976391">
      <w:pPr>
        <w:pStyle w:val="TOC1"/>
        <w:rPr>
          <w:rFonts w:asciiTheme="minorHAnsi" w:eastAsiaTheme="minorEastAsia" w:hAnsiTheme="minorHAnsi"/>
          <w:noProof/>
          <w:color w:val="auto"/>
          <w:lang w:eastAsia="en-GB"/>
        </w:rPr>
      </w:pPr>
      <w:hyperlink w:anchor="_Toc64625791" w:history="1">
        <w:r w:rsidR="00473345" w:rsidRPr="005E1A74">
          <w:rPr>
            <w:rStyle w:val="Hyperlink"/>
            <w:noProof/>
          </w:rPr>
          <w:t>14.</w:t>
        </w:r>
        <w:r w:rsidR="00473345">
          <w:rPr>
            <w:rFonts w:asciiTheme="minorHAnsi" w:eastAsiaTheme="minorEastAsia" w:hAnsiTheme="minorHAnsi"/>
            <w:noProof/>
            <w:color w:val="auto"/>
            <w:lang w:eastAsia="en-GB"/>
          </w:rPr>
          <w:tab/>
        </w:r>
        <w:r w:rsidR="00473345" w:rsidRPr="005E1A74">
          <w:rPr>
            <w:rStyle w:val="Hyperlink"/>
            <w:noProof/>
          </w:rPr>
          <w:t>Set-off</w:t>
        </w:r>
        <w:r w:rsidR="00473345">
          <w:rPr>
            <w:noProof/>
            <w:webHidden/>
          </w:rPr>
          <w:tab/>
        </w:r>
        <w:r w:rsidR="00473345">
          <w:rPr>
            <w:noProof/>
            <w:webHidden/>
          </w:rPr>
          <w:fldChar w:fldCharType="begin"/>
        </w:r>
        <w:r w:rsidR="00473345">
          <w:rPr>
            <w:noProof/>
            <w:webHidden/>
          </w:rPr>
          <w:instrText xml:space="preserve"> PAGEREF _Toc64625791 \h </w:instrText>
        </w:r>
        <w:r w:rsidR="00473345">
          <w:rPr>
            <w:noProof/>
            <w:webHidden/>
          </w:rPr>
        </w:r>
        <w:r w:rsidR="00473345">
          <w:rPr>
            <w:noProof/>
            <w:webHidden/>
          </w:rPr>
          <w:fldChar w:fldCharType="separate"/>
        </w:r>
        <w:r w:rsidR="00BC6722">
          <w:rPr>
            <w:noProof/>
            <w:webHidden/>
          </w:rPr>
          <w:t>8</w:t>
        </w:r>
        <w:r w:rsidR="00473345">
          <w:rPr>
            <w:noProof/>
            <w:webHidden/>
          </w:rPr>
          <w:fldChar w:fldCharType="end"/>
        </w:r>
      </w:hyperlink>
    </w:p>
    <w:p w14:paraId="3A5B4177" w14:textId="275F64C4" w:rsidR="00473345" w:rsidRDefault="00976391">
      <w:pPr>
        <w:pStyle w:val="TOC1"/>
        <w:rPr>
          <w:rFonts w:asciiTheme="minorHAnsi" w:eastAsiaTheme="minorEastAsia" w:hAnsiTheme="minorHAnsi"/>
          <w:noProof/>
          <w:color w:val="auto"/>
          <w:lang w:eastAsia="en-GB"/>
        </w:rPr>
      </w:pPr>
      <w:hyperlink w:anchor="_Toc64625792" w:history="1">
        <w:r w:rsidR="00473345" w:rsidRPr="005E1A74">
          <w:rPr>
            <w:rStyle w:val="Hyperlink"/>
            <w:noProof/>
          </w:rPr>
          <w:t>15.</w:t>
        </w:r>
        <w:r w:rsidR="00473345">
          <w:rPr>
            <w:rFonts w:asciiTheme="minorHAnsi" w:eastAsiaTheme="minorEastAsia" w:hAnsiTheme="minorHAnsi"/>
            <w:noProof/>
            <w:color w:val="auto"/>
            <w:lang w:eastAsia="en-GB"/>
          </w:rPr>
          <w:tab/>
        </w:r>
        <w:r w:rsidR="00473345" w:rsidRPr="005E1A74">
          <w:rPr>
            <w:rStyle w:val="Hyperlink"/>
            <w:noProof/>
          </w:rPr>
          <w:t>Invalidity of certain provisions</w:t>
        </w:r>
        <w:r w:rsidR="00473345">
          <w:rPr>
            <w:noProof/>
            <w:webHidden/>
          </w:rPr>
          <w:tab/>
        </w:r>
        <w:r w:rsidR="00473345">
          <w:rPr>
            <w:noProof/>
            <w:webHidden/>
          </w:rPr>
          <w:fldChar w:fldCharType="begin"/>
        </w:r>
        <w:r w:rsidR="00473345">
          <w:rPr>
            <w:noProof/>
            <w:webHidden/>
          </w:rPr>
          <w:instrText xml:space="preserve"> PAGEREF _Toc64625792 \h </w:instrText>
        </w:r>
        <w:r w:rsidR="00473345">
          <w:rPr>
            <w:noProof/>
            <w:webHidden/>
          </w:rPr>
        </w:r>
        <w:r w:rsidR="00473345">
          <w:rPr>
            <w:noProof/>
            <w:webHidden/>
          </w:rPr>
          <w:fldChar w:fldCharType="separate"/>
        </w:r>
        <w:r w:rsidR="00BC6722">
          <w:rPr>
            <w:noProof/>
            <w:webHidden/>
          </w:rPr>
          <w:t>8</w:t>
        </w:r>
        <w:r w:rsidR="00473345">
          <w:rPr>
            <w:noProof/>
            <w:webHidden/>
          </w:rPr>
          <w:fldChar w:fldCharType="end"/>
        </w:r>
      </w:hyperlink>
    </w:p>
    <w:p w14:paraId="59EB4A45" w14:textId="2F52BF27" w:rsidR="00473345" w:rsidRDefault="00976391">
      <w:pPr>
        <w:pStyle w:val="TOC1"/>
        <w:rPr>
          <w:rFonts w:asciiTheme="minorHAnsi" w:eastAsiaTheme="minorEastAsia" w:hAnsiTheme="minorHAnsi"/>
          <w:noProof/>
          <w:color w:val="auto"/>
          <w:lang w:eastAsia="en-GB"/>
        </w:rPr>
      </w:pPr>
      <w:hyperlink w:anchor="_Toc64625793" w:history="1">
        <w:r w:rsidR="00473345" w:rsidRPr="005E1A74">
          <w:rPr>
            <w:rStyle w:val="Hyperlink"/>
            <w:noProof/>
          </w:rPr>
          <w:t>16.</w:t>
        </w:r>
        <w:r w:rsidR="00473345">
          <w:rPr>
            <w:rFonts w:asciiTheme="minorHAnsi" w:eastAsiaTheme="minorEastAsia" w:hAnsiTheme="minorHAnsi"/>
            <w:noProof/>
            <w:color w:val="auto"/>
            <w:lang w:eastAsia="en-GB"/>
          </w:rPr>
          <w:tab/>
        </w:r>
        <w:r w:rsidR="00473345" w:rsidRPr="005E1A74">
          <w:rPr>
            <w:rStyle w:val="Hyperlink"/>
            <w:noProof/>
          </w:rPr>
          <w:t>[Disputes</w:t>
        </w:r>
        <w:r w:rsidR="00473345">
          <w:rPr>
            <w:noProof/>
            <w:webHidden/>
          </w:rPr>
          <w:tab/>
        </w:r>
        <w:r w:rsidR="00473345">
          <w:rPr>
            <w:noProof/>
            <w:webHidden/>
          </w:rPr>
          <w:fldChar w:fldCharType="begin"/>
        </w:r>
        <w:r w:rsidR="00473345">
          <w:rPr>
            <w:noProof/>
            <w:webHidden/>
          </w:rPr>
          <w:instrText xml:space="preserve"> PAGEREF _Toc64625793 \h </w:instrText>
        </w:r>
        <w:r w:rsidR="00473345">
          <w:rPr>
            <w:noProof/>
            <w:webHidden/>
          </w:rPr>
        </w:r>
        <w:r w:rsidR="00473345">
          <w:rPr>
            <w:noProof/>
            <w:webHidden/>
          </w:rPr>
          <w:fldChar w:fldCharType="separate"/>
        </w:r>
        <w:r w:rsidR="00BC6722">
          <w:rPr>
            <w:noProof/>
            <w:webHidden/>
          </w:rPr>
          <w:t>8</w:t>
        </w:r>
        <w:r w:rsidR="00473345">
          <w:rPr>
            <w:noProof/>
            <w:webHidden/>
          </w:rPr>
          <w:fldChar w:fldCharType="end"/>
        </w:r>
      </w:hyperlink>
    </w:p>
    <w:p w14:paraId="328D2351" w14:textId="775B7E1A" w:rsidR="00473345" w:rsidRDefault="00976391">
      <w:pPr>
        <w:pStyle w:val="TOC1"/>
        <w:rPr>
          <w:rFonts w:asciiTheme="minorHAnsi" w:eastAsiaTheme="minorEastAsia" w:hAnsiTheme="minorHAnsi"/>
          <w:noProof/>
          <w:color w:val="auto"/>
          <w:lang w:eastAsia="en-GB"/>
        </w:rPr>
      </w:pPr>
      <w:hyperlink w:anchor="_Toc64625794" w:history="1">
        <w:r w:rsidR="00473345" w:rsidRPr="005E1A74">
          <w:rPr>
            <w:rStyle w:val="Hyperlink"/>
            <w:noProof/>
          </w:rPr>
          <w:t>17.</w:t>
        </w:r>
        <w:r w:rsidR="00473345">
          <w:rPr>
            <w:rFonts w:asciiTheme="minorHAnsi" w:eastAsiaTheme="minorEastAsia" w:hAnsiTheme="minorHAnsi"/>
            <w:noProof/>
            <w:color w:val="auto"/>
            <w:lang w:eastAsia="en-GB"/>
          </w:rPr>
          <w:tab/>
        </w:r>
        <w:r w:rsidR="00473345" w:rsidRPr="005E1A74">
          <w:rPr>
            <w:rStyle w:val="Hyperlink"/>
            <w:noProof/>
          </w:rPr>
          <w:t>Governing law</w:t>
        </w:r>
        <w:r w:rsidR="00473345">
          <w:rPr>
            <w:noProof/>
            <w:webHidden/>
          </w:rPr>
          <w:tab/>
        </w:r>
        <w:r w:rsidR="00473345">
          <w:rPr>
            <w:noProof/>
            <w:webHidden/>
          </w:rPr>
          <w:fldChar w:fldCharType="begin"/>
        </w:r>
        <w:r w:rsidR="00473345">
          <w:rPr>
            <w:noProof/>
            <w:webHidden/>
          </w:rPr>
          <w:instrText xml:space="preserve"> PAGEREF _Toc64625794 \h </w:instrText>
        </w:r>
        <w:r w:rsidR="00473345">
          <w:rPr>
            <w:noProof/>
            <w:webHidden/>
          </w:rPr>
        </w:r>
        <w:r w:rsidR="00473345">
          <w:rPr>
            <w:noProof/>
            <w:webHidden/>
          </w:rPr>
          <w:fldChar w:fldCharType="separate"/>
        </w:r>
        <w:r w:rsidR="00BC6722">
          <w:rPr>
            <w:noProof/>
            <w:webHidden/>
          </w:rPr>
          <w:t>8</w:t>
        </w:r>
        <w:r w:rsidR="00473345">
          <w:rPr>
            <w:noProof/>
            <w:webHidden/>
          </w:rPr>
          <w:fldChar w:fldCharType="end"/>
        </w:r>
      </w:hyperlink>
    </w:p>
    <w:p w14:paraId="30892498" w14:textId="58268787" w:rsidR="00536B9F" w:rsidRDefault="00536B9F" w:rsidP="00E00C17">
      <w:pPr>
        <w:pStyle w:val="CMSANBodyText"/>
      </w:pPr>
      <w:r>
        <w:rPr>
          <w:b/>
          <w:bCs/>
          <w:noProof/>
          <w:lang w:val="en-US"/>
        </w:rPr>
        <w:fldChar w:fldCharType="end"/>
      </w:r>
    </w:p>
    <w:p w14:paraId="562CC5F4" w14:textId="77777777" w:rsidR="00536B9F" w:rsidRDefault="00536B9F" w:rsidP="001565C4">
      <w:pPr>
        <w:pStyle w:val="CMSANBodyText"/>
      </w:pPr>
    </w:p>
    <w:p w14:paraId="04E1DE4A" w14:textId="77777777" w:rsidR="00536B9F" w:rsidRDefault="00536B9F" w:rsidP="001565C4">
      <w:pPr>
        <w:pStyle w:val="CMSANBodyText"/>
      </w:pPr>
    </w:p>
    <w:p w14:paraId="31DE97C5" w14:textId="77777777" w:rsidR="00536B9F" w:rsidRDefault="00536B9F" w:rsidP="001565C4">
      <w:pPr>
        <w:pStyle w:val="CMSANBodyText"/>
      </w:pPr>
    </w:p>
    <w:p w14:paraId="67119986" w14:textId="77777777" w:rsidR="00536B9F" w:rsidRDefault="00536B9F" w:rsidP="001565C4">
      <w:pPr>
        <w:pStyle w:val="CMSANBodyText"/>
      </w:pPr>
    </w:p>
    <w:p w14:paraId="6ECEED58" w14:textId="77777777" w:rsidR="00536B9F" w:rsidRDefault="00536B9F" w:rsidP="001565C4">
      <w:pPr>
        <w:pStyle w:val="CMSANBodyText"/>
      </w:pPr>
    </w:p>
    <w:p w14:paraId="2DF50202" w14:textId="293B9BA6" w:rsidR="00536B9F" w:rsidRDefault="00536B9F" w:rsidP="001565C4">
      <w:pPr>
        <w:pStyle w:val="CMSANBodyText"/>
        <w:sectPr w:rsidR="00536B9F" w:rsidSect="005E0063">
          <w:footerReference w:type="first" r:id="rId13"/>
          <w:pgSz w:w="11906" w:h="16838"/>
          <w:pgMar w:top="1134" w:right="1134" w:bottom="1134" w:left="1418" w:header="709" w:footer="709" w:gutter="0"/>
          <w:cols w:space="708"/>
          <w:titlePg/>
          <w:docGrid w:linePitch="360"/>
        </w:sectPr>
      </w:pPr>
    </w:p>
    <w:p w14:paraId="1FEE391D" w14:textId="74037437" w:rsidR="001565C4" w:rsidRDefault="001565C4" w:rsidP="001565C4">
      <w:pPr>
        <w:pStyle w:val="CMSANBodyText"/>
      </w:pPr>
      <w:r w:rsidRPr="00BF05A5">
        <w:rPr>
          <w:b/>
          <w:bCs/>
        </w:rPr>
        <w:lastRenderedPageBreak/>
        <w:t>THIS DEED</w:t>
      </w:r>
      <w:r>
        <w:t xml:space="preserve"> is made on </w:t>
      </w:r>
      <w:r w:rsidR="00694B4C">
        <w:t>[</w:t>
      </w:r>
      <w:r w:rsidR="00694B4C">
        <w:rPr>
          <w:i/>
        </w:rPr>
        <w:t>INSERT DATE</w:t>
      </w:r>
      <w:r w:rsidR="00694B4C">
        <w:t>]</w:t>
      </w:r>
      <w:r>
        <w:t xml:space="preserve"> </w:t>
      </w:r>
      <w:r w:rsidRPr="00BF05A5">
        <w:rPr>
          <w:b/>
          <w:bCs/>
        </w:rPr>
        <w:t>BETWEEN</w:t>
      </w:r>
      <w:r>
        <w:t xml:space="preserve">: </w:t>
      </w:r>
    </w:p>
    <w:p w14:paraId="1111D399" w14:textId="7F4CC693" w:rsidR="001565C4" w:rsidRDefault="001565C4" w:rsidP="001565C4">
      <w:pPr>
        <w:pStyle w:val="CMSANBodyText"/>
      </w:pPr>
      <w:r>
        <w:t xml:space="preserve">(1) </w:t>
      </w:r>
      <w:r w:rsidR="00BF05A5" w:rsidRPr="00FE3AA7">
        <w:t>[●]</w:t>
      </w:r>
      <w:r>
        <w:t xml:space="preserve"> [(Company No. </w:t>
      </w:r>
      <w:r w:rsidR="00BF05A5" w:rsidRPr="00FE3AA7">
        <w:t>[●]</w:t>
      </w:r>
      <w:r>
        <w:t xml:space="preserve">)] [a Company incorporated under the laws of </w:t>
      </w:r>
      <w:r w:rsidR="00BF05A5" w:rsidRPr="00FE3AA7">
        <w:t>[●]</w:t>
      </w:r>
      <w:r>
        <w:t xml:space="preserve">] whose [registered office][principal office in the United Kingdom] is at </w:t>
      </w:r>
      <w:r w:rsidR="00BF05A5" w:rsidRPr="00FE3AA7">
        <w:t>[●]</w:t>
      </w:r>
      <w:r>
        <w:t xml:space="preserve"> (</w:t>
      </w:r>
      <w:r w:rsidR="00BF05A5" w:rsidRPr="00BF05A5">
        <w:t>“</w:t>
      </w:r>
      <w:r>
        <w:t>the Landlord</w:t>
      </w:r>
      <w:r w:rsidR="00BF05A5" w:rsidRPr="00BF05A5">
        <w:t>”</w:t>
      </w:r>
      <w:r>
        <w:t xml:space="preserve">). </w:t>
      </w:r>
    </w:p>
    <w:p w14:paraId="73EF41B0" w14:textId="711CE742" w:rsidR="001565C4" w:rsidRDefault="001565C4" w:rsidP="001565C4">
      <w:pPr>
        <w:pStyle w:val="CMSANBodyText"/>
      </w:pPr>
      <w:r>
        <w:t xml:space="preserve">(2) </w:t>
      </w:r>
      <w:r w:rsidR="00BF05A5" w:rsidRPr="00FE3AA7">
        <w:t>[●]</w:t>
      </w:r>
      <w:r>
        <w:t xml:space="preserve"> (Company No. </w:t>
      </w:r>
      <w:r w:rsidR="00BF05A5" w:rsidRPr="00FE3AA7">
        <w:t>[●]</w:t>
      </w:r>
      <w:r>
        <w:t xml:space="preserve">) [a Company incorporated under the laws of </w:t>
      </w:r>
      <w:r w:rsidR="00BF05A5" w:rsidRPr="00FE3AA7">
        <w:t>[●]</w:t>
      </w:r>
      <w:r>
        <w:t xml:space="preserve">] whose [registered office][principal office in the United Kingdom] is at </w:t>
      </w:r>
      <w:r w:rsidR="00BF05A5" w:rsidRPr="00FE3AA7">
        <w:t>[●]</w:t>
      </w:r>
      <w:r>
        <w:t xml:space="preserve"> (</w:t>
      </w:r>
      <w:r w:rsidR="00BF05A5" w:rsidRPr="00BF05A5">
        <w:t>“</w:t>
      </w:r>
      <w:r>
        <w:t>the Tenant</w:t>
      </w:r>
      <w:r w:rsidR="00BF05A5" w:rsidRPr="00BF05A5">
        <w:t>”</w:t>
      </w:r>
      <w:r>
        <w:t xml:space="preserve">). </w:t>
      </w:r>
    </w:p>
    <w:p w14:paraId="3CB7E41D" w14:textId="0F2DBC29" w:rsidR="001565C4" w:rsidRDefault="00472B81" w:rsidP="001565C4">
      <w:pPr>
        <w:pStyle w:val="CMSANBodyText"/>
      </w:pPr>
      <w:r>
        <w:t>[</w:t>
      </w:r>
      <w:r w:rsidR="001565C4">
        <w:t xml:space="preserve">(3) </w:t>
      </w:r>
      <w:r w:rsidR="00BF05A5" w:rsidRPr="00FE3AA7">
        <w:t>[●]</w:t>
      </w:r>
      <w:r w:rsidR="001565C4">
        <w:t xml:space="preserve"> (Company No. </w:t>
      </w:r>
      <w:r w:rsidR="00BF05A5" w:rsidRPr="00FE3AA7">
        <w:t>[●]</w:t>
      </w:r>
      <w:r w:rsidR="001565C4">
        <w:t xml:space="preserve">) [a Company incorporated under the laws of </w:t>
      </w:r>
      <w:r w:rsidR="00BF05A5" w:rsidRPr="00FE3AA7">
        <w:t>[●]</w:t>
      </w:r>
      <w:r w:rsidR="001565C4">
        <w:t xml:space="preserve">] whose [registered office][principal office in the United Kingdom] is at </w:t>
      </w:r>
      <w:r w:rsidR="00BF05A5" w:rsidRPr="00FE3AA7">
        <w:t>[●]</w:t>
      </w:r>
      <w:r w:rsidR="001565C4">
        <w:t xml:space="preserve"> (</w:t>
      </w:r>
      <w:r w:rsidR="00BF05A5" w:rsidRPr="00BF05A5">
        <w:t>“</w:t>
      </w:r>
      <w:r w:rsidR="001565C4">
        <w:t>the Guarantor</w:t>
      </w:r>
      <w:r w:rsidR="00BF05A5" w:rsidRPr="00BF05A5">
        <w:t>”</w:t>
      </w:r>
      <w:r w:rsidR="001565C4">
        <w:t>).</w:t>
      </w:r>
      <w:r>
        <w:t>]</w:t>
      </w:r>
      <w:r w:rsidR="001565C4">
        <w:t xml:space="preserve"> </w:t>
      </w:r>
    </w:p>
    <w:p w14:paraId="75B70B04" w14:textId="77777777" w:rsidR="001565C4" w:rsidRDefault="001565C4" w:rsidP="001565C4">
      <w:pPr>
        <w:pStyle w:val="CMSANBodyText"/>
      </w:pPr>
      <w:r w:rsidRPr="00BF05A5">
        <w:rPr>
          <w:b/>
          <w:bCs/>
        </w:rPr>
        <w:t>IT IS AGREED</w:t>
      </w:r>
      <w:r>
        <w:t xml:space="preserve"> as follows: </w:t>
      </w:r>
    </w:p>
    <w:p w14:paraId="0A2E9A88" w14:textId="70AB2AA0" w:rsidR="001565C4" w:rsidRDefault="00BF05A5" w:rsidP="00BF05A5">
      <w:pPr>
        <w:pStyle w:val="CMSANHeading1"/>
      </w:pPr>
      <w:bookmarkStart w:id="2" w:name="_Ref48655885"/>
      <w:bookmarkStart w:id="3" w:name="_Ref48656338"/>
      <w:bookmarkStart w:id="4" w:name="_Toc64625778"/>
      <w:r>
        <w:t>Interpretation</w:t>
      </w:r>
      <w:bookmarkEnd w:id="2"/>
      <w:bookmarkEnd w:id="3"/>
      <w:bookmarkEnd w:id="4"/>
    </w:p>
    <w:p w14:paraId="38EB1378" w14:textId="718F2B51" w:rsidR="001565C4" w:rsidRDefault="001565C4" w:rsidP="00BF05A5">
      <w:pPr>
        <w:pStyle w:val="CMSANHeading2"/>
      </w:pPr>
      <w:bookmarkStart w:id="5" w:name="_Ref48655886"/>
      <w:r>
        <w:t>In this Deed unless the context otherwise requires:</w:t>
      </w:r>
      <w:bookmarkEnd w:id="5"/>
      <w:r>
        <w:t xml:space="preserve"> </w:t>
      </w:r>
    </w:p>
    <w:p w14:paraId="2D56C80C" w14:textId="1C7DB18C" w:rsidR="001565C4" w:rsidRDefault="001565C4" w:rsidP="00BF05A5">
      <w:pPr>
        <w:pStyle w:val="CMSANHeading3"/>
      </w:pPr>
      <w:bookmarkStart w:id="6" w:name="_Ref48655887"/>
      <w:r>
        <w:t>Words importing the singular include the plural and vice versa and words importing any gender include every gender;</w:t>
      </w:r>
      <w:bookmarkEnd w:id="6"/>
      <w:r>
        <w:t xml:space="preserve"> </w:t>
      </w:r>
    </w:p>
    <w:p w14:paraId="75454BF3" w14:textId="1D1109B9" w:rsidR="001565C4" w:rsidRDefault="001565C4" w:rsidP="00BF05A5">
      <w:pPr>
        <w:pStyle w:val="CMSANHeading3"/>
      </w:pPr>
      <w:bookmarkStart w:id="7" w:name="_Ref48655888"/>
      <w:r>
        <w:t>Words importing natural persons include an individual, company, corporation, firm, partnership, unincorporated association or body of persons, and any state, or governmental or local division or agency of a state, or any local governmental authority;</w:t>
      </w:r>
      <w:bookmarkEnd w:id="7"/>
      <w:r>
        <w:t xml:space="preserve"> </w:t>
      </w:r>
    </w:p>
    <w:p w14:paraId="7E7F9013" w14:textId="58AA5438" w:rsidR="001565C4" w:rsidRDefault="001565C4" w:rsidP="00BF05A5">
      <w:pPr>
        <w:pStyle w:val="CMSANHeading3"/>
      </w:pPr>
      <w:bookmarkStart w:id="8" w:name="_Ref48655889"/>
      <w:r>
        <w:t>References to clauses are references to the relevant</w:t>
      </w:r>
      <w:r w:rsidR="0073077B">
        <w:t xml:space="preserve"> </w:t>
      </w:r>
      <w:r w:rsidR="005D6671">
        <w:t>clause </w:t>
      </w:r>
      <w:r>
        <w:t>in this Deed;</w:t>
      </w:r>
      <w:bookmarkEnd w:id="8"/>
      <w:r>
        <w:t xml:space="preserve"> </w:t>
      </w:r>
    </w:p>
    <w:p w14:paraId="7EC73132" w14:textId="54FB7B36" w:rsidR="001565C4" w:rsidRDefault="001565C4" w:rsidP="00BF05A5">
      <w:pPr>
        <w:pStyle w:val="CMSANHeading3"/>
      </w:pPr>
      <w:bookmarkStart w:id="9" w:name="_Ref48655890"/>
      <w:r>
        <w:t>References in this Deed to any legislation include references to that legislation as amended, consolidated or re-enacted or as other legislation modifies its application from time to time and any subordinate legislation made or to be made under that legislation;</w:t>
      </w:r>
      <w:bookmarkEnd w:id="9"/>
      <w:r>
        <w:t xml:space="preserve"> </w:t>
      </w:r>
    </w:p>
    <w:p w14:paraId="3AB73497" w14:textId="1C56EF4B" w:rsidR="001565C4" w:rsidRDefault="001565C4" w:rsidP="00BF05A5">
      <w:pPr>
        <w:pStyle w:val="CMSANHeading3"/>
      </w:pPr>
      <w:bookmarkStart w:id="10" w:name="_Ref48655891"/>
      <w:r>
        <w:t>An obligation on a party not to do or omit to do anything, includes an obligation not to allow</w:t>
      </w:r>
      <w:r w:rsidR="00BF05A5">
        <w:t xml:space="preserve"> </w:t>
      </w:r>
      <w:r>
        <w:t>that thing to be done or omitted to be done by any person under that party</w:t>
      </w:r>
      <w:r w:rsidR="00BF05A5" w:rsidRPr="00BF05A5">
        <w:t>’</w:t>
      </w:r>
      <w:r>
        <w:t>s control;</w:t>
      </w:r>
      <w:bookmarkEnd w:id="10"/>
      <w:r>
        <w:t xml:space="preserve"> </w:t>
      </w:r>
    </w:p>
    <w:p w14:paraId="21694E36" w14:textId="530D45E4" w:rsidR="001565C4" w:rsidRDefault="001565C4" w:rsidP="00BF05A5">
      <w:pPr>
        <w:pStyle w:val="CMSANHeading3"/>
      </w:pPr>
      <w:bookmarkStart w:id="11" w:name="_Ref48655892"/>
      <w:r>
        <w:t>An obligation owed by or to more than one person is owed by or to the other</w:t>
      </w:r>
      <w:r w:rsidR="00480898">
        <w:t xml:space="preserve"> party</w:t>
      </w:r>
      <w:r>
        <w:t xml:space="preserve"> jointly and severally.</w:t>
      </w:r>
      <w:bookmarkEnd w:id="11"/>
    </w:p>
    <w:p w14:paraId="5FEA40C9" w14:textId="3DFC7368" w:rsidR="001565C4" w:rsidRDefault="001565C4" w:rsidP="00BF05A5">
      <w:pPr>
        <w:pStyle w:val="CMSANHeading3"/>
      </w:pPr>
      <w:bookmarkStart w:id="12" w:name="_Ref48655893"/>
      <w:r>
        <w:t>A covenant by a party to do something includes an obligation to procure that it is done;</w:t>
      </w:r>
      <w:bookmarkEnd w:id="12"/>
      <w:r>
        <w:t xml:space="preserve"> </w:t>
      </w:r>
    </w:p>
    <w:p w14:paraId="18E42790" w14:textId="6475F2AA" w:rsidR="008244D5" w:rsidRDefault="008244D5" w:rsidP="008244D5">
      <w:pPr>
        <w:pStyle w:val="CMSANHeading3"/>
      </w:pPr>
      <w:r w:rsidRPr="008244D5">
        <w:t>Any sum payable by one party to the other is to be exclusive of VAT which, if chargeable, is to be payable in addition;</w:t>
      </w:r>
    </w:p>
    <w:p w14:paraId="5E583877" w14:textId="15D6D775" w:rsidR="001565C4" w:rsidRDefault="001565C4" w:rsidP="00BF05A5">
      <w:pPr>
        <w:pStyle w:val="CMSANHeading3"/>
      </w:pPr>
      <w:bookmarkStart w:id="13" w:name="_Ref48655894"/>
      <w:r>
        <w:t xml:space="preserve">The words </w:t>
      </w:r>
      <w:r w:rsidR="00BF05A5" w:rsidRPr="00BF05A5">
        <w:t>“</w:t>
      </w:r>
      <w:r>
        <w:t>including</w:t>
      </w:r>
      <w:r w:rsidR="00BF05A5" w:rsidRPr="00BF05A5">
        <w:t>”</w:t>
      </w:r>
      <w:r>
        <w:t xml:space="preserve"> and </w:t>
      </w:r>
      <w:r w:rsidR="00BF05A5" w:rsidRPr="00BF05A5">
        <w:t>“</w:t>
      </w:r>
      <w:r>
        <w:t>in particular</w:t>
      </w:r>
      <w:r w:rsidR="00BF05A5" w:rsidRPr="00BF05A5">
        <w:t>”</w:t>
      </w:r>
      <w:r>
        <w:t xml:space="preserve"> shall be construed as being by way of illustration or emphasis only and shall not limit the generality of the preceding words;</w:t>
      </w:r>
      <w:bookmarkEnd w:id="13"/>
      <w:r>
        <w:t xml:space="preserve"> </w:t>
      </w:r>
    </w:p>
    <w:p w14:paraId="797B26D6" w14:textId="11DA25B3" w:rsidR="001565C4" w:rsidRDefault="001565C4" w:rsidP="00BF05A5">
      <w:pPr>
        <w:pStyle w:val="CMSANHeading3"/>
      </w:pPr>
      <w:bookmarkStart w:id="14" w:name="_Ref48655895"/>
      <w:r>
        <w:t>The headings in this Deed are for ease of reference only and are not to be taken into account in the construction or interpretation of any provision of this Deed to which they refer.</w:t>
      </w:r>
      <w:bookmarkEnd w:id="14"/>
      <w:r>
        <w:t xml:space="preserve"> </w:t>
      </w:r>
    </w:p>
    <w:p w14:paraId="048DD861" w14:textId="4ACEBB2D" w:rsidR="001565C4" w:rsidRDefault="001565C4" w:rsidP="00BF05A5">
      <w:pPr>
        <w:pStyle w:val="CMSANHeading2"/>
      </w:pPr>
      <w:bookmarkStart w:id="15" w:name="_Ref48655896"/>
      <w:r>
        <w:t>In this Deed, unless the context otherwise requires, the following expressions have the following meanings:</w:t>
      </w:r>
      <w:bookmarkEnd w:id="15"/>
      <w:r>
        <w:t xml:space="preserve"> </w:t>
      </w:r>
    </w:p>
    <w:p w14:paraId="50B2C5CC" w14:textId="0D60FC5C" w:rsidR="001565C4" w:rsidRDefault="00BF05A5" w:rsidP="00BF05A5">
      <w:pPr>
        <w:pStyle w:val="CMSANDefinitions1"/>
      </w:pPr>
      <w:bookmarkStart w:id="16" w:name="_Ref48655897"/>
      <w:bookmarkStart w:id="17" w:name="Quotes"/>
      <w:r w:rsidRPr="00BF05A5">
        <w:t>“</w:t>
      </w:r>
      <w:r w:rsidR="001565C4" w:rsidRPr="00BF05A5">
        <w:rPr>
          <w:b/>
        </w:rPr>
        <w:t>Accepted Accounting Principles</w:t>
      </w:r>
      <w:r w:rsidRPr="00BF05A5">
        <w:t>”</w:t>
      </w:r>
      <w:r>
        <w:t xml:space="preserve"> </w:t>
      </w:r>
      <w:r w:rsidR="001565C4">
        <w:t>accounting principles, requirements,</w:t>
      </w:r>
      <w:r>
        <w:t xml:space="preserve"> </w:t>
      </w:r>
      <w:r w:rsidR="001565C4">
        <w:t>concepts, bases, standards and policies generally adopted and accepted in the United Kingdom and approved by the institute of Chartered Accountants in England and Wales for the preparation and presentation of audited financial statements and accounts;</w:t>
      </w:r>
      <w:bookmarkEnd w:id="16"/>
    </w:p>
    <w:p w14:paraId="755B04AA" w14:textId="63CD4803" w:rsidR="001565C4" w:rsidRDefault="00BF05A5" w:rsidP="00BF05A5">
      <w:pPr>
        <w:pStyle w:val="CMSANDefinitions1"/>
      </w:pPr>
      <w:bookmarkStart w:id="18" w:name="_Ref48655898"/>
      <w:r w:rsidRPr="00BF05A5">
        <w:lastRenderedPageBreak/>
        <w:t>“</w:t>
      </w:r>
      <w:r w:rsidR="001565C4" w:rsidRPr="00BF05A5">
        <w:rPr>
          <w:b/>
        </w:rPr>
        <w:t>Account</w:t>
      </w:r>
      <w:r w:rsidRPr="00BF05A5">
        <w:t>”</w:t>
      </w:r>
      <w:r w:rsidR="001565C4">
        <w:t xml:space="preserve"> an </w:t>
      </w:r>
      <w:r w:rsidR="0043774D">
        <w:t>[</w:t>
      </w:r>
      <w:r w:rsidR="001565C4">
        <w:t>interest bearing</w:t>
      </w:r>
      <w:r w:rsidR="0043774D">
        <w:t>]</w:t>
      </w:r>
      <w:r w:rsidR="0043774D">
        <w:rPr>
          <w:rStyle w:val="FootnoteReference"/>
        </w:rPr>
        <w:footnoteReference w:id="2"/>
      </w:r>
      <w:r w:rsidR="001565C4">
        <w:t xml:space="preserve"> account (to which the Deposit is credited) in the name of the Landlord designated </w:t>
      </w:r>
      <w:r w:rsidRPr="00BF05A5">
        <w:t>“</w:t>
      </w:r>
      <w:r w:rsidR="001565C4" w:rsidRPr="00BF05A5">
        <w:t>[</w:t>
      </w:r>
      <w:r w:rsidR="001565C4" w:rsidRPr="00BF05A5">
        <w:rPr>
          <w:i/>
          <w:iCs/>
        </w:rPr>
        <w:t>SPECIFY TENANT</w:t>
      </w:r>
      <w:r w:rsidRPr="00BF05A5">
        <w:rPr>
          <w:i/>
          <w:iCs/>
        </w:rPr>
        <w:t>’</w:t>
      </w:r>
      <w:r w:rsidR="001565C4" w:rsidRPr="00BF05A5">
        <w:rPr>
          <w:i/>
          <w:iCs/>
        </w:rPr>
        <w:t>S NAME</w:t>
      </w:r>
      <w:r w:rsidR="001565C4" w:rsidRPr="00BF05A5">
        <w:t>]</w:t>
      </w:r>
      <w:r w:rsidR="001565C4" w:rsidRPr="00BF05A5">
        <w:rPr>
          <w:b/>
        </w:rPr>
        <w:t xml:space="preserve"> - </w:t>
      </w:r>
      <w:r w:rsidR="001565C4" w:rsidRPr="00BF05A5">
        <w:rPr>
          <w:bCs/>
        </w:rPr>
        <w:t>RENT DEPOSIT ACCOUNT FOR</w:t>
      </w:r>
      <w:r w:rsidR="001565C4" w:rsidRPr="00BF05A5">
        <w:rPr>
          <w:b/>
        </w:rPr>
        <w:t xml:space="preserve"> </w:t>
      </w:r>
      <w:r w:rsidR="001565C4" w:rsidRPr="00BF05A5">
        <w:rPr>
          <w:bCs/>
        </w:rPr>
        <w:t>[</w:t>
      </w:r>
      <w:r w:rsidR="001565C4" w:rsidRPr="00BF05A5">
        <w:rPr>
          <w:bCs/>
          <w:i/>
          <w:iCs/>
        </w:rPr>
        <w:t>SPECIFY ADDRESS</w:t>
      </w:r>
      <w:r w:rsidR="001565C4" w:rsidRPr="00BF05A5">
        <w:rPr>
          <w:bCs/>
        </w:rPr>
        <w:t>]</w:t>
      </w:r>
      <w:r w:rsidRPr="00BF05A5">
        <w:t>”</w:t>
      </w:r>
      <w:r w:rsidR="001565C4">
        <w:t xml:space="preserve"> (and includes any new account opened under</w:t>
      </w:r>
      <w:r w:rsidR="0073077B">
        <w:t xml:space="preserve"> </w:t>
      </w:r>
      <w:r w:rsidR="005D6671">
        <w:t>clause </w:t>
      </w:r>
      <w:r w:rsidR="00FE2F2F">
        <w:fldChar w:fldCharType="begin"/>
      </w:r>
      <w:r w:rsidR="00FE2F2F">
        <w:instrText xml:space="preserve">  REF _Ref48655994 \w \h \* MERGEFORMAT </w:instrText>
      </w:r>
      <w:r w:rsidR="00FE2F2F">
        <w:fldChar w:fldCharType="separate"/>
      </w:r>
      <w:r w:rsidR="00BC6722" w:rsidRPr="00BC6722">
        <w:rPr>
          <w:color w:val="000000"/>
        </w:rPr>
        <w:t>9</w:t>
      </w:r>
      <w:r w:rsidR="00FE2F2F">
        <w:fldChar w:fldCharType="end"/>
      </w:r>
      <w:r w:rsidR="001565C4">
        <w:t xml:space="preserve"> and any renewal, redesignation or renumbering of any relevant account from time to time) with a Clearing bank of the Landlord</w:t>
      </w:r>
      <w:r w:rsidRPr="00BF05A5">
        <w:t>’</w:t>
      </w:r>
      <w:r w:rsidR="001565C4">
        <w:t>s choosing from time to time held subject to the respective rights in this Deed of the Landlord and the Tenant;</w:t>
      </w:r>
      <w:bookmarkEnd w:id="18"/>
      <w:r w:rsidR="001565C4">
        <w:t xml:space="preserve"> </w:t>
      </w:r>
    </w:p>
    <w:p w14:paraId="3FCEDAA1" w14:textId="02AD029E" w:rsidR="001565C4" w:rsidRDefault="00BF05A5" w:rsidP="00BF05A5">
      <w:pPr>
        <w:pStyle w:val="CMSANDefinitions1"/>
      </w:pPr>
      <w:bookmarkStart w:id="19" w:name="_Ref48655899"/>
      <w:r w:rsidRPr="00BF05A5">
        <w:t>“</w:t>
      </w:r>
      <w:r w:rsidR="001565C4" w:rsidRPr="00BF05A5">
        <w:rPr>
          <w:b/>
        </w:rPr>
        <w:t>Bank</w:t>
      </w:r>
      <w:r w:rsidRPr="00BF05A5">
        <w:t>”</w:t>
      </w:r>
      <w:r>
        <w:t xml:space="preserve"> </w:t>
      </w:r>
      <w:r w:rsidR="001565C4">
        <w:t>the Clearing bank at which the Account is held at any relevant time;</w:t>
      </w:r>
      <w:bookmarkEnd w:id="19"/>
      <w:r w:rsidR="001565C4">
        <w:t xml:space="preserve"> </w:t>
      </w:r>
    </w:p>
    <w:p w14:paraId="7DA6297A" w14:textId="2F187F02" w:rsidR="001565C4" w:rsidRDefault="00BF05A5" w:rsidP="00BF05A5">
      <w:pPr>
        <w:pStyle w:val="CMSANDefinitions1"/>
      </w:pPr>
      <w:bookmarkStart w:id="20" w:name="_Ref48655900"/>
      <w:r w:rsidRPr="00BF05A5">
        <w:t>“</w:t>
      </w:r>
      <w:r w:rsidR="001565C4" w:rsidRPr="00BF05A5">
        <w:rPr>
          <w:b/>
        </w:rPr>
        <w:t>Clearing bank</w:t>
      </w:r>
      <w:r w:rsidRPr="00BF05A5">
        <w:t>”</w:t>
      </w:r>
      <w:r>
        <w:t xml:space="preserve"> </w:t>
      </w:r>
      <w:r w:rsidR="001565C4">
        <w:t>a bank admitted by the Bank of England as a direct participant in its CHAPS system;</w:t>
      </w:r>
      <w:bookmarkEnd w:id="20"/>
    </w:p>
    <w:p w14:paraId="6A922919" w14:textId="0EECAEBC" w:rsidR="001565C4" w:rsidRDefault="0028182C" w:rsidP="00BF05A5">
      <w:pPr>
        <w:pStyle w:val="CMSANDefinitions1"/>
      </w:pPr>
      <w:bookmarkStart w:id="21" w:name="_Ref48656018"/>
      <w:bookmarkStart w:id="22" w:name="_Ref48655901"/>
      <w:r>
        <w:rPr>
          <w:rStyle w:val="FootnoteReference"/>
        </w:rPr>
        <w:footnoteReference w:id="3"/>
      </w:r>
      <w:bookmarkEnd w:id="21"/>
      <w:r w:rsidR="00BF05A5" w:rsidRPr="00BF05A5">
        <w:t>“</w:t>
      </w:r>
      <w:r w:rsidR="001565C4" w:rsidRPr="00BF05A5">
        <w:rPr>
          <w:b/>
        </w:rPr>
        <w:t>Deposit</w:t>
      </w:r>
      <w:r w:rsidR="00BF05A5" w:rsidRPr="00BF05A5">
        <w:t>”</w:t>
      </w:r>
      <w:r w:rsidR="00BF05A5">
        <w:t xml:space="preserve"> </w:t>
      </w:r>
      <w:r w:rsidR="001565C4">
        <w:t xml:space="preserve">the initial sum of </w:t>
      </w:r>
      <w:r w:rsidR="00BF05A5" w:rsidRPr="00FE3AA7">
        <w:t>[●]</w:t>
      </w:r>
      <w:r w:rsidR="00BF05A5">
        <w:t xml:space="preserve"> </w:t>
      </w:r>
      <w:r w:rsidR="001565C4">
        <w:t>POUNDS (£</w:t>
      </w:r>
      <w:r w:rsidR="00BF05A5" w:rsidRPr="00FE3AA7">
        <w:t>[●]</w:t>
      </w:r>
      <w:r w:rsidR="001565C4">
        <w:t>) and any further sums deposited pursuant to</w:t>
      </w:r>
      <w:r w:rsidR="0073077B">
        <w:t xml:space="preserve"> </w:t>
      </w:r>
      <w:r w:rsidR="005D6671">
        <w:t>clause </w:t>
      </w:r>
      <w:r w:rsidR="00FE2F2F">
        <w:fldChar w:fldCharType="begin"/>
      </w:r>
      <w:r w:rsidR="00FE2F2F">
        <w:instrText xml:space="preserve">  REF _Ref48655951 \w \h \* MERGEFORMAT </w:instrText>
      </w:r>
      <w:r w:rsidR="00FE2F2F">
        <w:fldChar w:fldCharType="separate"/>
      </w:r>
      <w:r w:rsidR="00BC6722" w:rsidRPr="00BC6722">
        <w:rPr>
          <w:color w:val="000000"/>
        </w:rPr>
        <w:t>5</w:t>
      </w:r>
      <w:r w:rsidR="00FE2F2F">
        <w:fldChar w:fldCharType="end"/>
      </w:r>
      <w:r w:rsidR="001565C4">
        <w:t>;</w:t>
      </w:r>
      <w:bookmarkEnd w:id="22"/>
      <w:r w:rsidR="001565C4">
        <w:t xml:space="preserve"> </w:t>
      </w:r>
    </w:p>
    <w:p w14:paraId="043FA6FC" w14:textId="1F636966" w:rsidR="001565C4" w:rsidRDefault="00BF05A5" w:rsidP="00BF05A5">
      <w:pPr>
        <w:pStyle w:val="CMSANDefinitions1"/>
      </w:pPr>
      <w:bookmarkStart w:id="23" w:name="_Ref48655902"/>
      <w:r w:rsidRPr="00BF05A5">
        <w:t>“</w:t>
      </w:r>
      <w:r w:rsidR="001565C4" w:rsidRPr="00BF05A5">
        <w:rPr>
          <w:b/>
        </w:rPr>
        <w:t>Deposit Balance</w:t>
      </w:r>
      <w:r w:rsidRPr="00BF05A5">
        <w:t>”</w:t>
      </w:r>
      <w:r w:rsidR="001565C4">
        <w:t xml:space="preserve"> the sum, from time to time, standing to the credit of the Account, including any accrued interest;</w:t>
      </w:r>
      <w:bookmarkEnd w:id="23"/>
      <w:r w:rsidR="001565C4">
        <w:t xml:space="preserve"> </w:t>
      </w:r>
    </w:p>
    <w:p w14:paraId="18F5D18A" w14:textId="373ABB0E" w:rsidR="001565C4" w:rsidRDefault="00BF05A5" w:rsidP="00BF05A5">
      <w:pPr>
        <w:pStyle w:val="CMSANDefinitions1"/>
      </w:pPr>
      <w:bookmarkStart w:id="24" w:name="_Ref48655903"/>
      <w:r w:rsidRPr="00BF05A5">
        <w:t>“</w:t>
      </w:r>
      <w:r w:rsidR="001565C4" w:rsidRPr="00BF05A5">
        <w:rPr>
          <w:b/>
        </w:rPr>
        <w:t>Disposal</w:t>
      </w:r>
      <w:r w:rsidRPr="00BF05A5">
        <w:t>”</w:t>
      </w:r>
      <w:r>
        <w:t xml:space="preserve"> </w:t>
      </w:r>
      <w:r w:rsidR="001565C4">
        <w:t xml:space="preserve">a transfer by the Landlord of the immediate reversion to the Lease; transfer includes a disposal of the immediate reversion by means of the grant of a lease subject to and with the benefit of the Lease; </w:t>
      </w:r>
      <w:r w:rsidRPr="00BF05A5">
        <w:t>“</w:t>
      </w:r>
      <w:r w:rsidR="001565C4" w:rsidRPr="00BF05A5">
        <w:rPr>
          <w:b/>
        </w:rPr>
        <w:t>Successor</w:t>
      </w:r>
      <w:r w:rsidRPr="00BF05A5">
        <w:t>”</w:t>
      </w:r>
      <w:r w:rsidR="001565C4">
        <w:t xml:space="preserve"> of the transferor is to be construed accordingly;</w:t>
      </w:r>
      <w:bookmarkEnd w:id="24"/>
    </w:p>
    <w:p w14:paraId="29745341" w14:textId="56FF87A6" w:rsidR="001565C4" w:rsidRDefault="00BF05A5" w:rsidP="00BF05A5">
      <w:pPr>
        <w:pStyle w:val="CMSANDefinitions1"/>
      </w:pPr>
      <w:bookmarkStart w:id="25" w:name="_Ref48655904"/>
      <w:r w:rsidRPr="00BF05A5">
        <w:t>“</w:t>
      </w:r>
      <w:r w:rsidR="001565C4" w:rsidRPr="00BF05A5">
        <w:rPr>
          <w:b/>
        </w:rPr>
        <w:t>Landlord</w:t>
      </w:r>
      <w:r w:rsidRPr="00BF05A5">
        <w:t>”</w:t>
      </w:r>
      <w:r w:rsidR="001565C4">
        <w:t xml:space="preserve"> includes all parties from time to time entitled to the immediate reversion to the Lease;</w:t>
      </w:r>
      <w:bookmarkEnd w:id="25"/>
      <w:r w:rsidR="001565C4">
        <w:t xml:space="preserve"> </w:t>
      </w:r>
    </w:p>
    <w:p w14:paraId="6EAAC053" w14:textId="6AA15268" w:rsidR="001565C4" w:rsidRDefault="00BF05A5" w:rsidP="00BF05A5">
      <w:pPr>
        <w:pStyle w:val="CMSANDefinitions1"/>
      </w:pPr>
      <w:bookmarkStart w:id="26" w:name="_Ref48655905"/>
      <w:r w:rsidRPr="00BF05A5">
        <w:t>“</w:t>
      </w:r>
      <w:r w:rsidR="001565C4" w:rsidRPr="00BF05A5">
        <w:rPr>
          <w:b/>
        </w:rPr>
        <w:t>Lease</w:t>
      </w:r>
      <w:r w:rsidRPr="00BF05A5">
        <w:t>”</w:t>
      </w:r>
      <w:r w:rsidR="001565C4">
        <w:t xml:space="preserve"> the lease of the Premises dated </w:t>
      </w:r>
      <w:r w:rsidRPr="00FE3AA7">
        <w:t>[●]</w:t>
      </w:r>
      <w:r>
        <w:t xml:space="preserve"> </w:t>
      </w:r>
      <w:r w:rsidR="001565C4">
        <w:t xml:space="preserve">[today] and made between the Landlord </w:t>
      </w:r>
      <w:bookmarkStart w:id="27" w:name="DocXTextRef3"/>
      <w:r w:rsidR="001565C4">
        <w:t>(1)</w:t>
      </w:r>
      <w:bookmarkEnd w:id="27"/>
      <w:r w:rsidR="001565C4">
        <w:t xml:space="preserve"> [and] [the Tenant] </w:t>
      </w:r>
      <w:r w:rsidRPr="00FE3AA7">
        <w:t>[●]</w:t>
      </w:r>
      <w:r>
        <w:t xml:space="preserve"> </w:t>
      </w:r>
      <w:bookmarkStart w:id="28" w:name="DocXTextRef4"/>
      <w:r w:rsidR="001565C4">
        <w:t>(2)</w:t>
      </w:r>
      <w:bookmarkEnd w:id="28"/>
      <w:r w:rsidR="001565C4">
        <w:t xml:space="preserve"> [and the Guarantor] </w:t>
      </w:r>
      <w:r w:rsidRPr="00FE3AA7">
        <w:t>[●]</w:t>
      </w:r>
      <w:r>
        <w:t xml:space="preserve"> </w:t>
      </w:r>
      <w:r w:rsidR="001565C4">
        <w:t>(3)] and includes any agreement collateral to the Lease;</w:t>
      </w:r>
      <w:bookmarkEnd w:id="26"/>
      <w:r w:rsidR="001565C4">
        <w:t xml:space="preserve"> </w:t>
      </w:r>
    </w:p>
    <w:p w14:paraId="27A11695" w14:textId="502321B4" w:rsidR="001565C4" w:rsidRDefault="00BF05A5" w:rsidP="00BF05A5">
      <w:pPr>
        <w:pStyle w:val="CMSANDefinitions1"/>
      </w:pPr>
      <w:bookmarkStart w:id="29" w:name="_Ref48655906"/>
      <w:r w:rsidRPr="00BF05A5">
        <w:t>“</w:t>
      </w:r>
      <w:r w:rsidR="001565C4" w:rsidRPr="00BF05A5">
        <w:rPr>
          <w:b/>
        </w:rPr>
        <w:t>Liabilities</w:t>
      </w:r>
      <w:r w:rsidRPr="00BF05A5">
        <w:t>”</w:t>
      </w:r>
      <w:r w:rsidR="001565C4">
        <w:t xml:space="preserve"> has the meaning in</w:t>
      </w:r>
      <w:r w:rsidR="0073077B">
        <w:t xml:space="preserve"> </w:t>
      </w:r>
      <w:r w:rsidR="005D6671">
        <w:t>clause </w:t>
      </w:r>
      <w:r w:rsidR="00FE2F2F">
        <w:fldChar w:fldCharType="begin"/>
      </w:r>
      <w:r w:rsidR="00FE2F2F">
        <w:instrText xml:space="preserve">  REF _Ref48655928 \w \h \* MERGEFORMAT </w:instrText>
      </w:r>
      <w:r w:rsidR="00FE2F2F">
        <w:fldChar w:fldCharType="separate"/>
      </w:r>
      <w:r w:rsidR="00BC6722" w:rsidRPr="00BC6722">
        <w:rPr>
          <w:color w:val="000000"/>
        </w:rPr>
        <w:t>2.8</w:t>
      </w:r>
      <w:r w:rsidR="00FE2F2F">
        <w:fldChar w:fldCharType="end"/>
      </w:r>
      <w:r w:rsidR="001565C4">
        <w:t xml:space="preserve"> and </w:t>
      </w:r>
      <w:r w:rsidRPr="00BF05A5">
        <w:t>“</w:t>
      </w:r>
      <w:r w:rsidR="001565C4" w:rsidRPr="00BF05A5">
        <w:rPr>
          <w:b/>
        </w:rPr>
        <w:t>Liability</w:t>
      </w:r>
      <w:r w:rsidRPr="00BF05A5">
        <w:t>”</w:t>
      </w:r>
      <w:r w:rsidR="001565C4">
        <w:t xml:space="preserve"> includes any sum forming part of the Liabilities;</w:t>
      </w:r>
      <w:bookmarkEnd w:id="29"/>
      <w:r w:rsidR="001565C4">
        <w:t xml:space="preserve"> </w:t>
      </w:r>
    </w:p>
    <w:p w14:paraId="69EC114B" w14:textId="658CA092" w:rsidR="001565C4" w:rsidRDefault="00BF05A5" w:rsidP="00BF05A5">
      <w:pPr>
        <w:pStyle w:val="CMSANDefinitions1"/>
      </w:pPr>
      <w:bookmarkStart w:id="30" w:name="_Ref48655907"/>
      <w:r w:rsidRPr="00BF05A5">
        <w:t>“</w:t>
      </w:r>
      <w:r w:rsidR="001565C4" w:rsidRPr="00BF05A5">
        <w:rPr>
          <w:b/>
        </w:rPr>
        <w:t>Premises</w:t>
      </w:r>
      <w:r w:rsidRPr="00BF05A5">
        <w:t>”</w:t>
      </w:r>
      <w:r w:rsidR="001565C4">
        <w:t xml:space="preserve"> the premises let by the Lease being </w:t>
      </w:r>
      <w:r w:rsidRPr="00FE3AA7">
        <w:t>[●]</w:t>
      </w:r>
      <w:r w:rsidR="001565C4">
        <w:t>;</w:t>
      </w:r>
      <w:bookmarkEnd w:id="30"/>
      <w:r w:rsidR="001565C4">
        <w:t xml:space="preserve"> </w:t>
      </w:r>
    </w:p>
    <w:p w14:paraId="206048CF" w14:textId="50310F30" w:rsidR="001565C4" w:rsidRDefault="00BF05A5" w:rsidP="00BF05A5">
      <w:pPr>
        <w:pStyle w:val="CMSANDefinitions1"/>
      </w:pPr>
      <w:bookmarkStart w:id="31" w:name="_Ref48655908"/>
      <w:r w:rsidRPr="00BF05A5">
        <w:t>“</w:t>
      </w:r>
      <w:r w:rsidR="001565C4" w:rsidRPr="00BF05A5">
        <w:rPr>
          <w:b/>
        </w:rPr>
        <w:t>Required Credit Level</w:t>
      </w:r>
      <w:r w:rsidRPr="00BF05A5">
        <w:t>”</w:t>
      </w:r>
      <w:r>
        <w:t xml:space="preserve"> </w:t>
      </w:r>
      <w:r w:rsidR="001565C4">
        <w:t>[£</w:t>
      </w:r>
      <w:r w:rsidR="0028182C" w:rsidRPr="00FE3AA7">
        <w:t>[●]</w:t>
      </w:r>
      <w:r w:rsidR="001565C4">
        <w:t xml:space="preserve">] [an amount at a rate equal to </w:t>
      </w:r>
      <w:r w:rsidR="0028182C" w:rsidRPr="00FE3AA7">
        <w:t>[●]</w:t>
      </w:r>
      <w:r w:rsidR="0028182C">
        <w:t xml:space="preserve"> </w:t>
      </w:r>
      <w:r w:rsidR="001565C4">
        <w:t>months</w:t>
      </w:r>
      <w:r w:rsidRPr="00BF05A5">
        <w:t>’</w:t>
      </w:r>
      <w:r w:rsidR="001565C4">
        <w:t xml:space="preserve"> principal rent from time to time reserved under the Lease] [together with a sum equal</w:t>
      </w:r>
      <w:r>
        <w:t xml:space="preserve"> </w:t>
      </w:r>
      <w:r w:rsidR="001565C4">
        <w:t>to VAT at the rate</w:t>
      </w:r>
      <w:r>
        <w:t xml:space="preserve"> </w:t>
      </w:r>
      <w:r w:rsidR="001565C4">
        <w:t>which</w:t>
      </w:r>
      <w:r>
        <w:t xml:space="preserve"> </w:t>
      </w:r>
      <w:r w:rsidR="001565C4">
        <w:t>is, or may become,</w:t>
      </w:r>
      <w:r>
        <w:t xml:space="preserve"> </w:t>
      </w:r>
      <w:r w:rsidR="001565C4">
        <w:t>payable from time to time during the term of the Lease on the amount of the principal rent]];</w:t>
      </w:r>
      <w:bookmarkEnd w:id="31"/>
      <w:r w:rsidR="001565C4">
        <w:t xml:space="preserve"> </w:t>
      </w:r>
    </w:p>
    <w:p w14:paraId="28D5E985" w14:textId="3A052152" w:rsidR="001565C4" w:rsidRDefault="00BF05A5" w:rsidP="00BF05A5">
      <w:pPr>
        <w:pStyle w:val="CMSANDefinitions1"/>
      </w:pPr>
      <w:bookmarkStart w:id="32" w:name="_Ref48655909"/>
      <w:r w:rsidRPr="00BF05A5">
        <w:t>“</w:t>
      </w:r>
      <w:r w:rsidR="001565C4" w:rsidRPr="00BF05A5">
        <w:rPr>
          <w:b/>
        </w:rPr>
        <w:t>Tenant</w:t>
      </w:r>
      <w:r w:rsidRPr="00BF05A5">
        <w:t>”</w:t>
      </w:r>
      <w:r>
        <w:t xml:space="preserve"> </w:t>
      </w:r>
      <w:r w:rsidR="001565C4">
        <w:t>the party named as the Tenant in this Deed;</w:t>
      </w:r>
      <w:bookmarkEnd w:id="32"/>
      <w:r w:rsidR="001565C4">
        <w:t xml:space="preserve"> </w:t>
      </w:r>
    </w:p>
    <w:p w14:paraId="316C4F43" w14:textId="28DFAA54" w:rsidR="001565C4" w:rsidRDefault="00BF05A5" w:rsidP="00BF05A5">
      <w:pPr>
        <w:pStyle w:val="CMSANDefinitions1"/>
      </w:pPr>
      <w:bookmarkStart w:id="33" w:name="_Ref48655910"/>
      <w:r w:rsidRPr="00BF05A5">
        <w:t>“</w:t>
      </w:r>
      <w:r w:rsidR="001565C4" w:rsidRPr="00BF05A5">
        <w:rPr>
          <w:b/>
        </w:rPr>
        <w:t>VAT</w:t>
      </w:r>
      <w:r w:rsidRPr="00BF05A5">
        <w:t>”</w:t>
      </w:r>
      <w:r w:rsidR="001565C4">
        <w:t xml:space="preserve"> value added tax and any other tax of a similar nature;</w:t>
      </w:r>
      <w:bookmarkEnd w:id="33"/>
      <w:r w:rsidR="001565C4">
        <w:t xml:space="preserve"> </w:t>
      </w:r>
    </w:p>
    <w:p w14:paraId="23297CCE" w14:textId="22A64BA4" w:rsidR="001565C4" w:rsidRDefault="00BF05A5" w:rsidP="00BF05A5">
      <w:pPr>
        <w:pStyle w:val="CMSANDefinitions1"/>
      </w:pPr>
      <w:bookmarkStart w:id="34" w:name="_Ref48655911"/>
      <w:r w:rsidRPr="00BF05A5">
        <w:t>“</w:t>
      </w:r>
      <w:r w:rsidR="001565C4" w:rsidRPr="00BF05A5">
        <w:rPr>
          <w:b/>
        </w:rPr>
        <w:t>Working Day</w:t>
      </w:r>
      <w:r w:rsidRPr="00BF05A5">
        <w:t>”</w:t>
      </w:r>
      <w:r>
        <w:t xml:space="preserve"> </w:t>
      </w:r>
      <w:r w:rsidR="001565C4">
        <w:t>any day from Monday to Friday (inclusive), which is not Christmas Day, Good Friday or a statutory bank holiday in England and Wales.</w:t>
      </w:r>
      <w:bookmarkEnd w:id="34"/>
      <w:r w:rsidR="001565C4">
        <w:t xml:space="preserve"> </w:t>
      </w:r>
    </w:p>
    <w:p w14:paraId="09A5BEE9" w14:textId="24A7AB3F" w:rsidR="001565C4" w:rsidRDefault="001565C4" w:rsidP="0028182C">
      <w:pPr>
        <w:pStyle w:val="CMSANHeading2"/>
      </w:pPr>
      <w:bookmarkStart w:id="35" w:name="_Ref48655912"/>
      <w:bookmarkEnd w:id="17"/>
      <w:r>
        <w:t>This Deed is a collateral agreement to the Lease.</w:t>
      </w:r>
      <w:bookmarkEnd w:id="35"/>
      <w:r>
        <w:t xml:space="preserve"> </w:t>
      </w:r>
    </w:p>
    <w:p w14:paraId="36999C7A" w14:textId="3C3C7BAC" w:rsidR="001565C4" w:rsidRDefault="00536B9F" w:rsidP="0028182C">
      <w:pPr>
        <w:pStyle w:val="CMSANHeading1"/>
      </w:pPr>
      <w:bookmarkStart w:id="36" w:name="_Ref48655913"/>
      <w:bookmarkStart w:id="37" w:name="_Ref48656340"/>
      <w:bookmarkStart w:id="38" w:name="_Toc64625779"/>
      <w:r>
        <w:t>Deposit</w:t>
      </w:r>
      <w:bookmarkEnd w:id="36"/>
      <w:bookmarkEnd w:id="37"/>
      <w:bookmarkEnd w:id="38"/>
    </w:p>
    <w:p w14:paraId="3E14D820" w14:textId="185B4669" w:rsidR="001565C4" w:rsidRDefault="001565C4" w:rsidP="0028182C">
      <w:pPr>
        <w:pStyle w:val="CMSANHeading2"/>
      </w:pPr>
      <w:bookmarkStart w:id="39" w:name="_Ref48655914"/>
      <w:r>
        <w:t>The [Tenant</w:t>
      </w:r>
      <w:r w:rsidR="00BF05A5" w:rsidRPr="00BF05A5">
        <w:t>’</w:t>
      </w:r>
      <w:r>
        <w:t>s solicitors have] [the Tenant has] paid the Deposit to the Landlord, of which the Landlord acknowledges receipt.</w:t>
      </w:r>
      <w:bookmarkEnd w:id="39"/>
      <w:r>
        <w:t xml:space="preserve"> </w:t>
      </w:r>
    </w:p>
    <w:p w14:paraId="40B41B5E" w14:textId="3D5D7633" w:rsidR="001565C4" w:rsidRDefault="001565C4" w:rsidP="0028182C">
      <w:pPr>
        <w:pStyle w:val="CMSANHeading2"/>
      </w:pPr>
      <w:bookmarkStart w:id="40" w:name="_Ref48655915"/>
      <w:r>
        <w:t xml:space="preserve">The Landlord shall credit the Deposit to the Account [to be] opened by </w:t>
      </w:r>
      <w:r w:rsidR="00F255FB">
        <w:t xml:space="preserve">or on behalf of </w:t>
      </w:r>
      <w:r>
        <w:t xml:space="preserve">the Landlord and to be operated by </w:t>
      </w:r>
      <w:r w:rsidR="00F255FB">
        <w:t xml:space="preserve">or on behalf of </w:t>
      </w:r>
      <w:r>
        <w:t>the Landlord in accordance with this Deed.</w:t>
      </w:r>
      <w:bookmarkEnd w:id="40"/>
      <w:r>
        <w:t xml:space="preserve"> </w:t>
      </w:r>
    </w:p>
    <w:p w14:paraId="588AB386" w14:textId="45BB11F4" w:rsidR="001565C4" w:rsidRDefault="001565C4" w:rsidP="0028182C">
      <w:pPr>
        <w:pStyle w:val="CMSANHeading2"/>
      </w:pPr>
      <w:bookmarkStart w:id="41" w:name="_Ref48655916"/>
      <w:r>
        <w:lastRenderedPageBreak/>
        <w:t>The Deposit Balance is the property of the Tenant subject to the terms of this Deed.</w:t>
      </w:r>
      <w:r w:rsidR="0073077B">
        <w:t xml:space="preserve"> </w:t>
      </w:r>
      <w:r>
        <w:t>The Landlord shall accordingly notify the Bank of the status of the Deposit when setting up the Account.</w:t>
      </w:r>
      <w:bookmarkStart w:id="42" w:name="_Ref48656019"/>
      <w:r w:rsidR="00743ECB">
        <w:rPr>
          <w:rStyle w:val="FootnoteReference"/>
        </w:rPr>
        <w:footnoteReference w:id="4"/>
      </w:r>
      <w:bookmarkEnd w:id="41"/>
      <w:bookmarkEnd w:id="42"/>
      <w:r w:rsidR="00BF05A5">
        <w:t xml:space="preserve"> </w:t>
      </w:r>
    </w:p>
    <w:p w14:paraId="5C15F55E" w14:textId="62DE5817" w:rsidR="001565C4" w:rsidRDefault="001565C4" w:rsidP="0028182C">
      <w:pPr>
        <w:pStyle w:val="CMSANHeading2"/>
      </w:pPr>
      <w:bookmarkStart w:id="43" w:name="_Ref48655917"/>
      <w:r>
        <w:t>The Tenant irrevocably authorises the Landlord to:</w:t>
      </w:r>
      <w:bookmarkEnd w:id="43"/>
      <w:r>
        <w:t xml:space="preserve"> </w:t>
      </w:r>
    </w:p>
    <w:p w14:paraId="5173013F" w14:textId="4B3314C8" w:rsidR="001565C4" w:rsidRDefault="001565C4" w:rsidP="0028182C">
      <w:pPr>
        <w:pStyle w:val="CMSANHeading3"/>
      </w:pPr>
      <w:bookmarkStart w:id="44" w:name="_Ref48655918"/>
      <w:r>
        <w:t>sign such instruments, execute such documents and do such things as the Landlord may require to:</w:t>
      </w:r>
      <w:bookmarkEnd w:id="44"/>
      <w:r>
        <w:t xml:space="preserve"> </w:t>
      </w:r>
    </w:p>
    <w:p w14:paraId="4403AF85" w14:textId="214A61E4" w:rsidR="001565C4" w:rsidRDefault="001565C4" w:rsidP="0028182C">
      <w:pPr>
        <w:pStyle w:val="CMSANHeading4"/>
      </w:pPr>
      <w:bookmarkStart w:id="45" w:name="_Ref48655919"/>
      <w:r>
        <w:t>open, maintain, perfect, operate, transfer or close the Account; and</w:t>
      </w:r>
      <w:bookmarkEnd w:id="45"/>
      <w:r>
        <w:t xml:space="preserve"> </w:t>
      </w:r>
    </w:p>
    <w:p w14:paraId="5C714ECA" w14:textId="3D9A2160" w:rsidR="001565C4" w:rsidRDefault="001565C4" w:rsidP="0028182C">
      <w:pPr>
        <w:pStyle w:val="CMSANHeading4"/>
      </w:pPr>
      <w:bookmarkStart w:id="46" w:name="_Ref48655920"/>
      <w:r>
        <w:t>perfect the security constituted by this Deed; and</w:t>
      </w:r>
      <w:bookmarkEnd w:id="46"/>
      <w:r>
        <w:t xml:space="preserve"> </w:t>
      </w:r>
    </w:p>
    <w:p w14:paraId="01E8948C" w14:textId="5CFF2688" w:rsidR="001565C4" w:rsidRDefault="001565C4" w:rsidP="0028182C">
      <w:pPr>
        <w:pStyle w:val="CMSANHeading3"/>
      </w:pPr>
      <w:bookmarkStart w:id="47" w:name="_Ref48655921"/>
      <w:r>
        <w:t>make appropriate withdrawals from the Account to meet Liabilities, from time to time, up to the extent of the Deposit Balance in accordance with the terms of this Deed.</w:t>
      </w:r>
      <w:bookmarkEnd w:id="47"/>
      <w:r>
        <w:t xml:space="preserve"> </w:t>
      </w:r>
    </w:p>
    <w:p w14:paraId="52976752" w14:textId="43761443" w:rsidR="001565C4" w:rsidRDefault="001565C4" w:rsidP="0028182C">
      <w:pPr>
        <w:pStyle w:val="CMSANHeading2"/>
      </w:pPr>
      <w:bookmarkStart w:id="48" w:name="_Ref48655922"/>
      <w:r>
        <w:t>The Tenant shall (upon request in writing by the Landlord) sign or execute such documents and provide all assistance necessary to enable any Account to be set up and operated by the Landlord and to perfect the security constituted by this Deed.</w:t>
      </w:r>
      <w:bookmarkEnd w:id="48"/>
      <w:r>
        <w:t xml:space="preserve"> </w:t>
      </w:r>
    </w:p>
    <w:p w14:paraId="156391EE" w14:textId="23F4148D" w:rsidR="001565C4" w:rsidRDefault="001565C4" w:rsidP="0028182C">
      <w:pPr>
        <w:pStyle w:val="CMSANHeading2"/>
      </w:pPr>
      <w:bookmarkStart w:id="49" w:name="_Ref48655923"/>
      <w:r>
        <w:t>To secure performance of the obligations of the Tenant under this Deed and to supplement the powers conferred on the Landlord by this Deed, the Tenant irrevocably appoints the Landlord to be the attorney of the Tenant, in the name of the Tenant, to do anything in relation to the Account, the money from time to time standing to its credit or the security constituted by this Deed, which the Tenant is or may be required to do under the terms of this Deed.</w:t>
      </w:r>
      <w:bookmarkEnd w:id="49"/>
      <w:r>
        <w:t xml:space="preserve"> </w:t>
      </w:r>
    </w:p>
    <w:p w14:paraId="27E21979" w14:textId="65C52044" w:rsidR="001565C4" w:rsidRDefault="001565C4" w:rsidP="0028182C">
      <w:pPr>
        <w:pStyle w:val="CMSANHeading2"/>
      </w:pPr>
      <w:bookmarkStart w:id="50" w:name="_Ref48655924"/>
      <w:r>
        <w:t>The Landlord shall at intervals of not less than six months following the date of this Deed account to the Tenant for an amount equal to the interest (less tax where requisite) then accrued to the Account, save and to the extent that:</w:t>
      </w:r>
      <w:bookmarkEnd w:id="50"/>
      <w:r>
        <w:t xml:space="preserve"> </w:t>
      </w:r>
    </w:p>
    <w:p w14:paraId="27F811C6" w14:textId="5673AFA3" w:rsidR="001565C4" w:rsidRDefault="001565C4" w:rsidP="0028182C">
      <w:pPr>
        <w:pStyle w:val="CMSANHeading3"/>
      </w:pPr>
      <w:bookmarkStart w:id="51" w:name="_Ref48655925"/>
      <w:r>
        <w:t>there are at the time of account outstanding Liabilities, whether or not quantified; or</w:t>
      </w:r>
      <w:bookmarkEnd w:id="51"/>
      <w:r>
        <w:t xml:space="preserve"> </w:t>
      </w:r>
    </w:p>
    <w:p w14:paraId="72CE9219" w14:textId="2F25DF60" w:rsidR="001565C4" w:rsidRDefault="001565C4" w:rsidP="0028182C">
      <w:pPr>
        <w:pStyle w:val="CMSANHeading3"/>
      </w:pPr>
      <w:bookmarkStart w:id="52" w:name="_Ref48655926"/>
      <w:r>
        <w:t>the Deposit Balance would fall short of the Required Credit Level; or</w:t>
      </w:r>
      <w:bookmarkEnd w:id="52"/>
      <w:r>
        <w:t xml:space="preserve"> </w:t>
      </w:r>
    </w:p>
    <w:p w14:paraId="79C7B99F" w14:textId="6988719C" w:rsidR="001565C4" w:rsidRDefault="001565C4" w:rsidP="0028182C">
      <w:pPr>
        <w:pStyle w:val="CMSANHeading3"/>
      </w:pPr>
      <w:bookmarkStart w:id="53" w:name="_Ref48655927"/>
      <w:bookmarkStart w:id="54" w:name="_Ref48656341"/>
      <w:r>
        <w:t>the interest is set off against a deficit in the Required Credit Level under</w:t>
      </w:r>
      <w:r w:rsidR="0073077B">
        <w:t xml:space="preserve"> </w:t>
      </w:r>
      <w:r w:rsidR="005D6671">
        <w:t>clause </w:t>
      </w:r>
      <w:bookmarkEnd w:id="53"/>
      <w:r w:rsidR="00FE2F2F">
        <w:fldChar w:fldCharType="begin"/>
      </w:r>
      <w:r w:rsidR="00FE2F2F">
        <w:instrText xml:space="preserve">  REF _Ref48655953 \w \h \* MERGEFORMAT </w:instrText>
      </w:r>
      <w:r w:rsidR="00FE2F2F">
        <w:fldChar w:fldCharType="separate"/>
      </w:r>
      <w:r w:rsidR="00BC6722" w:rsidRPr="00BC6722">
        <w:rPr>
          <w:color w:val="000000"/>
        </w:rPr>
        <w:t>5.2</w:t>
      </w:r>
      <w:r w:rsidR="00FE2F2F">
        <w:fldChar w:fldCharType="end"/>
      </w:r>
      <w:bookmarkEnd w:id="54"/>
    </w:p>
    <w:p w14:paraId="7E29025E" w14:textId="407866E7" w:rsidR="001565C4" w:rsidRDefault="001565C4" w:rsidP="0028182C">
      <w:pPr>
        <w:pStyle w:val="CMSANHeading2"/>
      </w:pPr>
      <w:bookmarkStart w:id="55" w:name="_Ref48655928"/>
      <w:r>
        <w:t>Liabilities are such sums as are required to discharge all obligations and liabilities of the Tenant from time to time due to the Landlord under the Lease or this Deed.</w:t>
      </w:r>
      <w:r w:rsidR="0073077B">
        <w:t xml:space="preserve"> </w:t>
      </w:r>
      <w:r>
        <w:t>Liabilities include:</w:t>
      </w:r>
      <w:bookmarkEnd w:id="55"/>
      <w:r>
        <w:t xml:space="preserve"> </w:t>
      </w:r>
    </w:p>
    <w:p w14:paraId="064CC8DD" w14:textId="35E05B2E" w:rsidR="001565C4" w:rsidRDefault="001565C4" w:rsidP="0028182C">
      <w:pPr>
        <w:pStyle w:val="CMSANHeading3"/>
      </w:pPr>
      <w:bookmarkStart w:id="56" w:name="_Ref48655929"/>
      <w:r>
        <w:t>rent, service charges, [insurance premiums or other contributions to the cost of insurance of the Premises, outgoings, interest, and other payments payable to or recoverable by the Landlord under the Lease,]</w:t>
      </w:r>
      <w:bookmarkStart w:id="57" w:name="_Ref48656020"/>
      <w:r w:rsidR="00743ECB">
        <w:rPr>
          <w:rStyle w:val="FootnoteReference"/>
        </w:rPr>
        <w:footnoteReference w:id="5"/>
      </w:r>
      <w:bookmarkEnd w:id="57"/>
      <w:r w:rsidR="00BF05A5">
        <w:t xml:space="preserve"> </w:t>
      </w:r>
      <w:r>
        <w:t>whether or not reserved by way of rent, and whether or not formally demanded;</w:t>
      </w:r>
      <w:bookmarkEnd w:id="56"/>
      <w:r>
        <w:t xml:space="preserve"> </w:t>
      </w:r>
    </w:p>
    <w:p w14:paraId="4AC26B60" w14:textId="4852B153" w:rsidR="001565C4" w:rsidRDefault="001565C4" w:rsidP="0028182C">
      <w:pPr>
        <w:pStyle w:val="CMSANHeading3"/>
      </w:pPr>
      <w:bookmarkStart w:id="58" w:name="_Ref48655930"/>
      <w:r>
        <w:t>claims, demands, damages, losses, costs and expenses arising out of or incidental to:</w:t>
      </w:r>
      <w:bookmarkEnd w:id="58"/>
      <w:r>
        <w:t xml:space="preserve"> </w:t>
      </w:r>
    </w:p>
    <w:p w14:paraId="1F9E1858" w14:textId="2769AA53" w:rsidR="001565C4" w:rsidRDefault="001565C4" w:rsidP="0028182C">
      <w:pPr>
        <w:pStyle w:val="CMSANHeading4"/>
      </w:pPr>
      <w:bookmarkStart w:id="59" w:name="_Ref48655931"/>
      <w:r>
        <w:t>a breach by the Tenant of the covenants and conditions in the Lease and of obligations in this Deed; or</w:t>
      </w:r>
      <w:bookmarkEnd w:id="59"/>
      <w:r>
        <w:t xml:space="preserve"> </w:t>
      </w:r>
    </w:p>
    <w:p w14:paraId="0F18B2FA" w14:textId="1BB7FE95" w:rsidR="001565C4" w:rsidRDefault="001565C4" w:rsidP="0028182C">
      <w:pPr>
        <w:pStyle w:val="CMSANHeading4"/>
      </w:pPr>
      <w:bookmarkStart w:id="60" w:name="_Ref48655932"/>
      <w:r>
        <w:t>enforcement of the obligations of the Tenant under the Lease or this Deed;</w:t>
      </w:r>
      <w:bookmarkEnd w:id="60"/>
      <w:r>
        <w:t xml:space="preserve"> </w:t>
      </w:r>
    </w:p>
    <w:p w14:paraId="4196CD7A" w14:textId="7CAE5817" w:rsidR="001565C4" w:rsidRDefault="001565C4" w:rsidP="0028182C">
      <w:pPr>
        <w:pStyle w:val="CMSANHeading3"/>
      </w:pPr>
      <w:bookmarkStart w:id="61" w:name="_Ref48655933"/>
      <w:r>
        <w:t>loss of rent or mesne profits arising in consequence of the surrender (in the event of administration of the Tenant), forfeiture or disclaimer of the Lease;</w:t>
      </w:r>
      <w:bookmarkEnd w:id="61"/>
      <w:r>
        <w:t xml:space="preserve"> </w:t>
      </w:r>
    </w:p>
    <w:p w14:paraId="5155A50D" w14:textId="477672E0" w:rsidR="001565C4" w:rsidRDefault="001565C4" w:rsidP="0028182C">
      <w:pPr>
        <w:pStyle w:val="CMSANHeading3"/>
      </w:pPr>
      <w:bookmarkStart w:id="62" w:name="_Ref48655934"/>
      <w:r>
        <w:t>sums for which the Landlord is entitled to prove in a winding-up or the bankruptcy of the Tenant;</w:t>
      </w:r>
      <w:bookmarkEnd w:id="62"/>
      <w:r w:rsidR="00BF05A5">
        <w:t xml:space="preserve"> </w:t>
      </w:r>
    </w:p>
    <w:p w14:paraId="5DA9B47E" w14:textId="2621D36B" w:rsidR="001565C4" w:rsidRDefault="001565C4" w:rsidP="0028182C">
      <w:pPr>
        <w:pStyle w:val="CMSANHeading3"/>
      </w:pPr>
      <w:bookmarkStart w:id="63" w:name="_Ref48655935"/>
      <w:r>
        <w:lastRenderedPageBreak/>
        <w:t>bank charges in relation to the Account; and</w:t>
      </w:r>
      <w:bookmarkEnd w:id="63"/>
      <w:r>
        <w:t xml:space="preserve"> </w:t>
      </w:r>
    </w:p>
    <w:p w14:paraId="527E3EA2" w14:textId="7AB873C1" w:rsidR="001565C4" w:rsidRDefault="001565C4" w:rsidP="0028182C">
      <w:pPr>
        <w:pStyle w:val="CMSANHeading3"/>
      </w:pPr>
      <w:bookmarkStart w:id="64" w:name="_Ref48655936"/>
      <w:r>
        <w:t>VAT, if chargeable, or to the extent borne by the Landlord, in respect of Liabilities.</w:t>
      </w:r>
      <w:bookmarkEnd w:id="64"/>
      <w:r>
        <w:t xml:space="preserve"> </w:t>
      </w:r>
    </w:p>
    <w:p w14:paraId="5035A62A" w14:textId="4122BA39" w:rsidR="001565C4" w:rsidRDefault="00536B9F" w:rsidP="0028182C">
      <w:pPr>
        <w:pStyle w:val="CMSANHeading1"/>
      </w:pPr>
      <w:bookmarkStart w:id="65" w:name="_Ref48655937"/>
      <w:bookmarkStart w:id="66" w:name="_Ref48656342"/>
      <w:bookmarkStart w:id="67" w:name="_Toc64625780"/>
      <w:r>
        <w:t>Charge</w:t>
      </w:r>
      <w:bookmarkEnd w:id="65"/>
      <w:bookmarkEnd w:id="66"/>
      <w:bookmarkEnd w:id="67"/>
    </w:p>
    <w:p w14:paraId="353486E1" w14:textId="53558D25" w:rsidR="001565C4" w:rsidRDefault="001565C4" w:rsidP="0028182C">
      <w:pPr>
        <w:pStyle w:val="CMSANHeading2"/>
      </w:pPr>
      <w:bookmarkStart w:id="68" w:name="_Ref48655938"/>
      <w:r>
        <w:t>The Tenant, with full title guarantee, charges its interest in the Account and in the Deposit Balance (and the Tenant</w:t>
      </w:r>
      <w:r w:rsidR="00BF05A5" w:rsidRPr="00BF05A5">
        <w:t>’</w:t>
      </w:r>
      <w:r>
        <w:t>s right to the return of monies representing the Deposit Balance in accordance with this Deed) in favour of the Landlord as security for the payment to the Landlord of the Liabilities.</w:t>
      </w:r>
      <w:bookmarkEnd w:id="68"/>
      <w:r>
        <w:t xml:space="preserve"> </w:t>
      </w:r>
    </w:p>
    <w:p w14:paraId="3B27359D" w14:textId="1414B211" w:rsidR="001565C4" w:rsidRDefault="001565C4" w:rsidP="0028182C">
      <w:pPr>
        <w:pStyle w:val="CMSANHeading2"/>
      </w:pPr>
      <w:bookmarkStart w:id="69" w:name="_Ref48655939"/>
      <w:r>
        <w:t>The Tenant:</w:t>
      </w:r>
      <w:bookmarkEnd w:id="69"/>
      <w:r>
        <w:t xml:space="preserve"> </w:t>
      </w:r>
    </w:p>
    <w:p w14:paraId="6A4093A3" w14:textId="78FFDFAF" w:rsidR="001565C4" w:rsidRDefault="001565C4" w:rsidP="0028182C">
      <w:pPr>
        <w:pStyle w:val="CMSANHeading3"/>
      </w:pPr>
      <w:bookmarkStart w:id="70" w:name="_Ref48655940"/>
      <w:r>
        <w:t>warrants that:</w:t>
      </w:r>
      <w:bookmarkEnd w:id="70"/>
      <w:r>
        <w:t xml:space="preserve"> </w:t>
      </w:r>
    </w:p>
    <w:p w14:paraId="4A6CB89E" w14:textId="0B352E8B" w:rsidR="001565C4" w:rsidRDefault="001565C4" w:rsidP="0028182C">
      <w:pPr>
        <w:pStyle w:val="CMSANHeading4"/>
      </w:pPr>
      <w:bookmarkStart w:id="71" w:name="_Ref48655941"/>
      <w:r>
        <w:t>the Deposit is free from any charge, encumbrance or other security interest in favour of a third party; and</w:t>
      </w:r>
      <w:bookmarkEnd w:id="71"/>
    </w:p>
    <w:p w14:paraId="47F36E86" w14:textId="1247489D" w:rsidR="001565C4" w:rsidRDefault="001565C4" w:rsidP="0028182C">
      <w:pPr>
        <w:pStyle w:val="CMSANHeading4"/>
      </w:pPr>
      <w:bookmarkStart w:id="72" w:name="_Ref48655942"/>
      <w:r>
        <w:t>no consent is required from any person for the Tenant to enter into this Deed, nor is the Tenant prohibited from doing so;</w:t>
      </w:r>
      <w:r w:rsidR="00BF05A5">
        <w:t xml:space="preserve"> </w:t>
      </w:r>
      <w:r>
        <w:t>and</w:t>
      </w:r>
      <w:bookmarkEnd w:id="72"/>
    </w:p>
    <w:p w14:paraId="60E3DE73" w14:textId="77448C61" w:rsidR="001565C4" w:rsidRDefault="001565C4" w:rsidP="0028182C">
      <w:pPr>
        <w:pStyle w:val="CMSANHeading3"/>
      </w:pPr>
      <w:bookmarkStart w:id="73" w:name="_Ref48655943"/>
      <w:r>
        <w:t>undertakes not to assign or otherwise dispose to any person whomsoever the benefit of any of the Tenant</w:t>
      </w:r>
      <w:r w:rsidR="00BF05A5" w:rsidRPr="00BF05A5">
        <w:t>’</w:t>
      </w:r>
      <w:r>
        <w:t>s rights under this Deed,</w:t>
      </w:r>
      <w:r w:rsidR="00BF05A5">
        <w:t xml:space="preserve"> </w:t>
      </w:r>
      <w:r>
        <w:t>nor to create any further charge, encumbrance or other security interest over the whole or any part of the Deposit Balance, the Account or the Tenant</w:t>
      </w:r>
      <w:r w:rsidR="00BF05A5" w:rsidRPr="00BF05A5">
        <w:t>’</w:t>
      </w:r>
      <w:r>
        <w:t>s interest in them</w:t>
      </w:r>
      <w:r w:rsidR="0028182C">
        <w:t>.</w:t>
      </w:r>
      <w:bookmarkEnd w:id="73"/>
      <w:r>
        <w:t xml:space="preserve"> </w:t>
      </w:r>
    </w:p>
    <w:p w14:paraId="20D9BE77" w14:textId="1BCA4D51" w:rsidR="001565C4" w:rsidRDefault="001565C4" w:rsidP="0028182C">
      <w:pPr>
        <w:pStyle w:val="CMSANHeading2"/>
      </w:pPr>
      <w:bookmarkStart w:id="74" w:name="_Ref48655944"/>
      <w:r>
        <w:t>This Deed operates as a continuing security even if an intermediate payment of Liabilities is made.</w:t>
      </w:r>
      <w:bookmarkEnd w:id="74"/>
      <w:r>
        <w:t xml:space="preserve"> </w:t>
      </w:r>
    </w:p>
    <w:p w14:paraId="5C6CA928" w14:textId="3B04DB71" w:rsidR="001565C4" w:rsidRDefault="001565C4" w:rsidP="0028182C">
      <w:pPr>
        <w:pStyle w:val="CMSANHeading2"/>
      </w:pPr>
      <w:bookmarkStart w:id="75" w:name="_Ref48655945"/>
      <w:r>
        <w:t>The rights of the Landlord under this Deed are:</w:t>
      </w:r>
      <w:bookmarkEnd w:id="75"/>
      <w:r>
        <w:t xml:space="preserve"> </w:t>
      </w:r>
    </w:p>
    <w:p w14:paraId="4FA239C6" w14:textId="44634EAC" w:rsidR="001565C4" w:rsidRDefault="001565C4" w:rsidP="0028182C">
      <w:pPr>
        <w:pStyle w:val="CMSANHeading3"/>
      </w:pPr>
      <w:bookmarkStart w:id="76" w:name="_Ref48655946"/>
      <w:r>
        <w:t>in addition to, and do not prejudice, any contractual or other right, whether under the Lease or otherwise, or any other security which is available to the Landlord now or in the future;</w:t>
      </w:r>
      <w:r w:rsidR="00BF05A5">
        <w:t xml:space="preserve"> </w:t>
      </w:r>
      <w:r>
        <w:t>and</w:t>
      </w:r>
      <w:bookmarkEnd w:id="76"/>
    </w:p>
    <w:p w14:paraId="1D8F3D65" w14:textId="30CE0769" w:rsidR="001565C4" w:rsidRDefault="001565C4" w:rsidP="0028182C">
      <w:pPr>
        <w:pStyle w:val="CMSANHeading3"/>
      </w:pPr>
      <w:bookmarkStart w:id="77" w:name="_Ref48655947"/>
      <w:r>
        <w:t>to remain in effect even in case of invalidity of any other right, remedy or security, or the Landlord releasing, varying or abstaining from perfecting or enforcing any of them.</w:t>
      </w:r>
      <w:bookmarkEnd w:id="77"/>
    </w:p>
    <w:p w14:paraId="1B3304B7" w14:textId="2E6F3397" w:rsidR="001565C4" w:rsidRDefault="00536B9F" w:rsidP="0028182C">
      <w:pPr>
        <w:pStyle w:val="CMSANHeading1"/>
      </w:pPr>
      <w:bookmarkStart w:id="78" w:name="_Ref48655948"/>
      <w:bookmarkStart w:id="79" w:name="_Ref48656343"/>
      <w:bookmarkStart w:id="80" w:name="_Toc64625781"/>
      <w:r>
        <w:t>Withdrawals</w:t>
      </w:r>
      <w:bookmarkEnd w:id="78"/>
      <w:bookmarkEnd w:id="79"/>
      <w:bookmarkEnd w:id="80"/>
    </w:p>
    <w:p w14:paraId="0F489CBA" w14:textId="2129FB28" w:rsidR="001565C4" w:rsidRDefault="001565C4" w:rsidP="0028182C">
      <w:pPr>
        <w:pStyle w:val="CMSANIndent1"/>
      </w:pPr>
      <w:r>
        <w:t xml:space="preserve">The Landlord may at any time make withdrawals from the Account of sums sufficient to discharge any Liability if: </w:t>
      </w:r>
    </w:p>
    <w:p w14:paraId="6FB1408B" w14:textId="62950007" w:rsidR="001565C4" w:rsidRDefault="001565C4" w:rsidP="0028182C">
      <w:pPr>
        <w:pStyle w:val="CMSANHeading2"/>
      </w:pPr>
      <w:bookmarkStart w:id="81" w:name="_Ref48655949"/>
      <w:r>
        <w:t>the Landlord has previously given to the Tenant not less than [five] Working Days</w:t>
      </w:r>
      <w:r w:rsidR="00BF05A5" w:rsidRPr="00BF05A5">
        <w:t>’</w:t>
      </w:r>
      <w:r>
        <w:t xml:space="preserve"> notice in writing of its intention to make a withdrawal from the Account and the notice has specified the amount to be withdrawn and the relevant Liability; and</w:t>
      </w:r>
      <w:bookmarkEnd w:id="81"/>
      <w:r>
        <w:t xml:space="preserve"> </w:t>
      </w:r>
    </w:p>
    <w:p w14:paraId="7E05FE71" w14:textId="092EE5DC" w:rsidR="001565C4" w:rsidRDefault="001565C4" w:rsidP="0028182C">
      <w:pPr>
        <w:pStyle w:val="CMSANHeading2"/>
      </w:pPr>
      <w:bookmarkStart w:id="82" w:name="_Ref48655950"/>
      <w:r>
        <w:t>the Tenant has not discharged the relevant Liability to the Landlord</w:t>
      </w:r>
      <w:r w:rsidR="00BF05A5" w:rsidRPr="00BF05A5">
        <w:t>’</w:t>
      </w:r>
      <w:r>
        <w:t>s satisfaction before the expiry of the notice.</w:t>
      </w:r>
      <w:bookmarkEnd w:id="82"/>
      <w:r>
        <w:t xml:space="preserve"> </w:t>
      </w:r>
    </w:p>
    <w:p w14:paraId="46FF2F42" w14:textId="0C672BA9" w:rsidR="001565C4" w:rsidRDefault="00536B9F" w:rsidP="0028182C">
      <w:pPr>
        <w:pStyle w:val="CMSANHeading1"/>
      </w:pPr>
      <w:bookmarkStart w:id="83" w:name="_Ref48656344"/>
      <w:bookmarkStart w:id="84" w:name="_Ref48655951"/>
      <w:bookmarkStart w:id="85" w:name="_Toc64625782"/>
      <w:r>
        <w:t>Replenishment of the Account</w:t>
      </w:r>
      <w:bookmarkEnd w:id="83"/>
      <w:bookmarkEnd w:id="84"/>
      <w:bookmarkEnd w:id="85"/>
    </w:p>
    <w:p w14:paraId="46C4DAB5" w14:textId="41FD5838" w:rsidR="001565C4" w:rsidRDefault="001565C4" w:rsidP="0028182C">
      <w:pPr>
        <w:pStyle w:val="CMSANHeading2"/>
      </w:pPr>
      <w:bookmarkStart w:id="86" w:name="_Ref48655952"/>
      <w:r>
        <w:t>The Tenant shall maintain the Deposit Balance at the Required Credit Level.</w:t>
      </w:r>
      <w:bookmarkEnd w:id="86"/>
      <w:r>
        <w:t xml:space="preserve"> </w:t>
      </w:r>
    </w:p>
    <w:p w14:paraId="09072288" w14:textId="2F2E3044" w:rsidR="001565C4" w:rsidRDefault="001565C4" w:rsidP="0028182C">
      <w:pPr>
        <w:pStyle w:val="CMSANHeading2"/>
      </w:pPr>
      <w:bookmarkStart w:id="87" w:name="_Ref48655953"/>
      <w:r>
        <w:t>The Tenant shall replenish or supplement the Account by paying to the Landlord the amount of any deficit in maintaining the Deposit Balance at the Required Credit Level within ten Working Days of a written demand made to the Tenant by the Landlord in any of the following events:</w:t>
      </w:r>
      <w:bookmarkEnd w:id="87"/>
      <w:r>
        <w:t xml:space="preserve"> </w:t>
      </w:r>
    </w:p>
    <w:p w14:paraId="71C46789" w14:textId="19FE64F7" w:rsidR="001565C4" w:rsidRDefault="001565C4" w:rsidP="0028182C">
      <w:pPr>
        <w:pStyle w:val="CMSANHeading3"/>
      </w:pPr>
      <w:bookmarkStart w:id="88" w:name="_Ref48655954"/>
      <w:r>
        <w:t>withdrawals made in accordance with this Deed to meet Liabilities; [and]</w:t>
      </w:r>
      <w:bookmarkEnd w:id="88"/>
      <w:r>
        <w:t xml:space="preserve"> </w:t>
      </w:r>
    </w:p>
    <w:p w14:paraId="16C4F273" w14:textId="7698FDEA" w:rsidR="001565C4" w:rsidRDefault="001565C4" w:rsidP="0028182C">
      <w:pPr>
        <w:pStyle w:val="CMSANHeading3"/>
      </w:pPr>
      <w:bookmarkStart w:id="89" w:name="_Ref48655955"/>
      <w:r>
        <w:lastRenderedPageBreak/>
        <w:t>[an increase in the Required Credit Level consequential on the review or other adjustment of the principal rent reserved under the Lease;] [and]</w:t>
      </w:r>
      <w:bookmarkEnd w:id="89"/>
      <w:r>
        <w:t xml:space="preserve"> </w:t>
      </w:r>
    </w:p>
    <w:p w14:paraId="1C95ED09" w14:textId="701FA334" w:rsidR="001565C4" w:rsidRDefault="001565C4" w:rsidP="0028182C">
      <w:pPr>
        <w:pStyle w:val="CMSANHeading3"/>
      </w:pPr>
      <w:bookmarkStart w:id="90" w:name="_Ref48655956"/>
      <w:r>
        <w:t>[an increase in the Required Credit Level consequential on any increase in the rate of VAT,] [and an increase in the Required Credit Level consequential on the Landlord exercising the option to tax for VAT purposes after the date of this Deed in respect of the Premises or the property of which the Premises form part;]</w:t>
      </w:r>
      <w:bookmarkEnd w:id="90"/>
      <w:r>
        <w:t xml:space="preserve"> </w:t>
      </w:r>
    </w:p>
    <w:p w14:paraId="3EB34225" w14:textId="08C50000" w:rsidR="001565C4" w:rsidRDefault="001565C4" w:rsidP="0028182C">
      <w:pPr>
        <w:pStyle w:val="CMSANIndent1"/>
      </w:pPr>
      <w:r>
        <w:t xml:space="preserve">but the deficit may be reduced (or eliminated) by setting off such interest as may at the time have accrued to the Account. </w:t>
      </w:r>
    </w:p>
    <w:p w14:paraId="7DFD510A" w14:textId="6E57BD3D" w:rsidR="001565C4" w:rsidRDefault="001565C4" w:rsidP="0028182C">
      <w:pPr>
        <w:pStyle w:val="CMSANHeading2"/>
      </w:pPr>
      <w:bookmarkStart w:id="91" w:name="_Ref48655957"/>
      <w:r>
        <w:t>If the Landlord has received from the Tenant a payment under</w:t>
      </w:r>
      <w:r w:rsidR="0073077B">
        <w:t xml:space="preserve"> </w:t>
      </w:r>
      <w:r w:rsidR="005D6671">
        <w:t>clause </w:t>
      </w:r>
      <w:r w:rsidR="00FE2F2F">
        <w:fldChar w:fldCharType="begin"/>
      </w:r>
      <w:r w:rsidR="00FE2F2F">
        <w:instrText xml:space="preserve">  REF _Ref48655953 \w \h \* MERGEFORMAT </w:instrText>
      </w:r>
      <w:r w:rsidR="00FE2F2F">
        <w:fldChar w:fldCharType="separate"/>
      </w:r>
      <w:r w:rsidR="00BC6722" w:rsidRPr="00BC6722">
        <w:rPr>
          <w:color w:val="000000"/>
        </w:rPr>
        <w:t>5.2</w:t>
      </w:r>
      <w:r w:rsidR="00FE2F2F">
        <w:fldChar w:fldCharType="end"/>
      </w:r>
      <w:r>
        <w:t>, the Landlord shall promptly credit to the Account an amount equivalent to the payment.</w:t>
      </w:r>
      <w:bookmarkEnd w:id="91"/>
      <w:r>
        <w:t xml:space="preserve"> </w:t>
      </w:r>
    </w:p>
    <w:p w14:paraId="7A1AF766" w14:textId="6ED3CF58" w:rsidR="001565C4" w:rsidRDefault="00536B9F" w:rsidP="0028182C">
      <w:pPr>
        <w:pStyle w:val="CMSANHeading1"/>
      </w:pPr>
      <w:bookmarkStart w:id="92" w:name="_Ref48655958"/>
      <w:bookmarkStart w:id="93" w:name="_Ref48656345"/>
      <w:bookmarkStart w:id="94" w:name="_Toc64625783"/>
      <w:r>
        <w:t>Disposal of reversion</w:t>
      </w:r>
      <w:bookmarkEnd w:id="92"/>
      <w:bookmarkEnd w:id="93"/>
      <w:bookmarkEnd w:id="94"/>
    </w:p>
    <w:p w14:paraId="7791ED2D" w14:textId="3CCA4603" w:rsidR="001565C4" w:rsidRDefault="001565C4" w:rsidP="0028182C">
      <w:pPr>
        <w:pStyle w:val="CMSANIndent1"/>
      </w:pPr>
      <w:r>
        <w:t>On a Disposal, the provisions of this</w:t>
      </w:r>
      <w:r w:rsidR="0073077B">
        <w:t xml:space="preserve"> </w:t>
      </w:r>
      <w:r w:rsidR="005D6671">
        <w:t>clause </w:t>
      </w:r>
      <w:r w:rsidR="006744E0">
        <w:fldChar w:fldCharType="begin"/>
      </w:r>
      <w:r w:rsidR="006744E0">
        <w:instrText xml:space="preserve">  REF _Ref48656345 \w \h \* MERGEFORMAT </w:instrText>
      </w:r>
      <w:r w:rsidR="006744E0">
        <w:fldChar w:fldCharType="separate"/>
      </w:r>
      <w:r w:rsidR="00BC6722" w:rsidRPr="00BC6722">
        <w:rPr>
          <w:color w:val="000000"/>
        </w:rPr>
        <w:t>6</w:t>
      </w:r>
      <w:r w:rsidR="006744E0">
        <w:fldChar w:fldCharType="end"/>
      </w:r>
      <w:r>
        <w:t xml:space="preserve"> shall apply.</w:t>
      </w:r>
    </w:p>
    <w:p w14:paraId="3444D18F" w14:textId="0D104431" w:rsidR="001565C4" w:rsidRDefault="001565C4" w:rsidP="0028182C">
      <w:pPr>
        <w:pStyle w:val="CMSANHeading2"/>
      </w:pPr>
      <w:bookmarkStart w:id="95" w:name="_Ref48655959"/>
      <w:r>
        <w:t>The Landlord shall:</w:t>
      </w:r>
      <w:bookmarkEnd w:id="95"/>
      <w:r>
        <w:t xml:space="preserve"> </w:t>
      </w:r>
    </w:p>
    <w:p w14:paraId="4F281851" w14:textId="4414CA5E" w:rsidR="001565C4" w:rsidRDefault="001565C4" w:rsidP="0028182C">
      <w:pPr>
        <w:pStyle w:val="CMSANHeading3"/>
      </w:pPr>
      <w:bookmarkStart w:id="96" w:name="_Ref48655960"/>
      <w:r>
        <w:t>assign the benefit of this Deed to its Successor;</w:t>
      </w:r>
      <w:bookmarkEnd w:id="96"/>
      <w:r>
        <w:t xml:space="preserve"> </w:t>
      </w:r>
    </w:p>
    <w:p w14:paraId="5039AC33" w14:textId="6CA44552" w:rsidR="001565C4" w:rsidRDefault="001565C4" w:rsidP="0028182C">
      <w:pPr>
        <w:pStyle w:val="CMSANHeading3"/>
      </w:pPr>
      <w:bookmarkStart w:id="97" w:name="_Ref48655961"/>
      <w:r>
        <w:t>transfer the Deposit Balance to the Successor;</w:t>
      </w:r>
      <w:bookmarkEnd w:id="97"/>
      <w:r>
        <w:t xml:space="preserve"> </w:t>
      </w:r>
    </w:p>
    <w:p w14:paraId="4F8FF306" w14:textId="7DEBE0BD" w:rsidR="001565C4" w:rsidRDefault="00536B9F" w:rsidP="0028182C">
      <w:pPr>
        <w:pStyle w:val="CMSANHeading3"/>
      </w:pPr>
      <w:bookmarkStart w:id="98" w:name="_Ref48656021"/>
      <w:bookmarkStart w:id="99" w:name="_Ref48655962"/>
      <w:r>
        <w:rPr>
          <w:rStyle w:val="FootnoteReference"/>
        </w:rPr>
        <w:footnoteReference w:id="6"/>
      </w:r>
      <w:bookmarkEnd w:id="98"/>
      <w:r w:rsidR="001565C4">
        <w:t>obtain from the Successor a covenant with the Tenant to comply with the obligations of the Landlord under this Deed; and</w:t>
      </w:r>
      <w:bookmarkEnd w:id="99"/>
    </w:p>
    <w:p w14:paraId="606B067E" w14:textId="43A7CE12" w:rsidR="001565C4" w:rsidRDefault="001565C4" w:rsidP="0028182C">
      <w:pPr>
        <w:pStyle w:val="CMSANHeading3"/>
      </w:pPr>
      <w:bookmarkStart w:id="100" w:name="_Ref48655963"/>
      <w:r>
        <w:t>supply to the Tenant a certified copy of the document containing the covenant.</w:t>
      </w:r>
      <w:bookmarkEnd w:id="100"/>
      <w:r>
        <w:t xml:space="preserve"> </w:t>
      </w:r>
    </w:p>
    <w:p w14:paraId="04E4FD66" w14:textId="2F8A73A3" w:rsidR="001565C4" w:rsidRDefault="001565C4" w:rsidP="0028182C">
      <w:pPr>
        <w:pStyle w:val="CMSANHeading2"/>
      </w:pPr>
      <w:bookmarkStart w:id="101" w:name="_Ref48655964"/>
      <w:r>
        <w:t>From the date on which the Tenant is given a certified copy of the assignment referred to in</w:t>
      </w:r>
      <w:r w:rsidR="0073077B">
        <w:t xml:space="preserve"> </w:t>
      </w:r>
      <w:r w:rsidR="005D6671">
        <w:t>clause</w:t>
      </w:r>
      <w:r w:rsidR="00FF6C02">
        <w:t xml:space="preserve"> </w:t>
      </w:r>
      <w:r w:rsidR="00FE2F2F">
        <w:rPr>
          <w:color w:val="000000"/>
        </w:rPr>
        <w:fldChar w:fldCharType="begin"/>
      </w:r>
      <w:r w:rsidR="00FE2F2F">
        <w:rPr>
          <w:color w:val="000000"/>
        </w:rPr>
        <w:instrText xml:space="preserve">  REF _Ref48655960 \w \h \* MERGEFORMAT </w:instrText>
      </w:r>
      <w:r w:rsidR="00FE2F2F">
        <w:rPr>
          <w:color w:val="000000"/>
        </w:rPr>
      </w:r>
      <w:r w:rsidR="00FE2F2F">
        <w:rPr>
          <w:color w:val="000000"/>
        </w:rPr>
        <w:fldChar w:fldCharType="separate"/>
      </w:r>
      <w:r w:rsidR="00BC6722">
        <w:rPr>
          <w:color w:val="000000"/>
        </w:rPr>
        <w:t>6.1.1</w:t>
      </w:r>
      <w:r w:rsidR="00FE2F2F">
        <w:rPr>
          <w:color w:val="000000"/>
        </w:rPr>
        <w:fldChar w:fldCharType="end"/>
      </w:r>
      <w:r>
        <w:t>:</w:t>
      </w:r>
      <w:bookmarkEnd w:id="101"/>
      <w:r>
        <w:t xml:space="preserve"> </w:t>
      </w:r>
    </w:p>
    <w:p w14:paraId="5FD9DB90" w14:textId="73B325A6" w:rsidR="001565C4" w:rsidRDefault="001565C4" w:rsidP="0028182C">
      <w:pPr>
        <w:pStyle w:val="CMSANHeading3"/>
      </w:pPr>
      <w:bookmarkStart w:id="102" w:name="_Ref48655965"/>
      <w:r>
        <w:t>the disposing Landlord shall be released from future liability to the Tenant for the compliance with obligations under this Deed;</w:t>
      </w:r>
      <w:bookmarkEnd w:id="102"/>
      <w:r>
        <w:t xml:space="preserve"> </w:t>
      </w:r>
    </w:p>
    <w:p w14:paraId="43C91547" w14:textId="3AB83722" w:rsidR="001565C4" w:rsidRDefault="001565C4" w:rsidP="0028182C">
      <w:pPr>
        <w:pStyle w:val="CMSANHeading3"/>
      </w:pPr>
      <w:bookmarkStart w:id="103" w:name="_Ref48655966"/>
      <w:r>
        <w:t>the Tenant shall become liable to the Successor to comply with the Tenant</w:t>
      </w:r>
      <w:r w:rsidR="00BF05A5" w:rsidRPr="00BF05A5">
        <w:t>’</w:t>
      </w:r>
      <w:r>
        <w:t>s obligations under this Deed but shall, if and when required by the Successor at the Successor</w:t>
      </w:r>
      <w:r w:rsidR="00BF05A5" w:rsidRPr="00BF05A5">
        <w:t>’</w:t>
      </w:r>
      <w:r>
        <w:t>s reasonable expense, enter into:</w:t>
      </w:r>
      <w:bookmarkEnd w:id="103"/>
      <w:r>
        <w:t xml:space="preserve"> </w:t>
      </w:r>
    </w:p>
    <w:p w14:paraId="14422933" w14:textId="4827E77F" w:rsidR="001565C4" w:rsidRDefault="001565C4" w:rsidP="0028182C">
      <w:pPr>
        <w:pStyle w:val="CMSANHeading4"/>
      </w:pPr>
      <w:bookmarkStart w:id="104" w:name="_Ref48655967"/>
      <w:r>
        <w:t>a covenant with the Successor to that effect; or</w:t>
      </w:r>
      <w:bookmarkEnd w:id="104"/>
      <w:r>
        <w:t xml:space="preserve"> </w:t>
      </w:r>
    </w:p>
    <w:p w14:paraId="49334C4A" w14:textId="03A3512D" w:rsidR="001565C4" w:rsidRDefault="001565C4" w:rsidP="0028182C">
      <w:pPr>
        <w:pStyle w:val="CMSANHeading4"/>
      </w:pPr>
      <w:bookmarkStart w:id="105" w:name="_Ref48655968"/>
      <w:r>
        <w:t>a replacement rent deposit deed in the same terms as would have continued to apply if this Deed had remained in operation as between the Tenant and the transferring Landlord; but</w:t>
      </w:r>
      <w:bookmarkEnd w:id="105"/>
    </w:p>
    <w:p w14:paraId="500286A7" w14:textId="26F285A8" w:rsidR="001565C4" w:rsidRDefault="001565C4" w:rsidP="0028182C">
      <w:pPr>
        <w:pStyle w:val="CMSANHeading3"/>
      </w:pPr>
      <w:bookmarkStart w:id="106" w:name="_Ref48655969"/>
      <w:r>
        <w:t>nothing shall release the Tenant from accrued Liabilities to the disposing Landlord outstanding at the time of the Disposal to the Successor.</w:t>
      </w:r>
      <w:bookmarkEnd w:id="106"/>
    </w:p>
    <w:p w14:paraId="018022CB" w14:textId="214208F2" w:rsidR="001565C4" w:rsidRPr="009C7C79" w:rsidRDefault="009C7C79" w:rsidP="009C7C79">
      <w:pPr>
        <w:pStyle w:val="CMSANHeading1"/>
      </w:pPr>
      <w:bookmarkStart w:id="107" w:name="_Ref48655970"/>
      <w:bookmarkStart w:id="108" w:name="_Ref48656346"/>
      <w:bookmarkStart w:id="109" w:name="_Ref48657173"/>
      <w:bookmarkStart w:id="110" w:name="_Toc64625784"/>
      <w:r w:rsidRPr="009C7C79">
        <w:t>Repayment of the Deposit Balance</w:t>
      </w:r>
      <w:bookmarkEnd w:id="107"/>
      <w:bookmarkEnd w:id="108"/>
      <w:bookmarkEnd w:id="109"/>
      <w:bookmarkEnd w:id="110"/>
    </w:p>
    <w:p w14:paraId="2BC37BD9" w14:textId="61BEC13D" w:rsidR="001565C4" w:rsidRDefault="001565C4" w:rsidP="0028182C">
      <w:pPr>
        <w:pStyle w:val="CMSANHeading2"/>
      </w:pPr>
      <w:bookmarkStart w:id="111" w:name="_Ref48655971"/>
      <w:r>
        <w:t>The Landlord shall repay the Deposit Balance (except such part or the whole as is required to meet Liabilities) to the Tenant within ten Working Days after the first to occur of the following:</w:t>
      </w:r>
      <w:bookmarkEnd w:id="111"/>
      <w:r>
        <w:t xml:space="preserve"> </w:t>
      </w:r>
    </w:p>
    <w:p w14:paraId="0572ECDC" w14:textId="6E0837D8" w:rsidR="001565C4" w:rsidRDefault="001565C4" w:rsidP="0028182C">
      <w:pPr>
        <w:pStyle w:val="CMSANHeading3"/>
      </w:pPr>
      <w:bookmarkStart w:id="112" w:name="_Ref48655972"/>
      <w:r>
        <w:lastRenderedPageBreak/>
        <w:t>the date of expiry or sooner termination of the term granted by the Lease [as continued by statute];</w:t>
      </w:r>
      <w:bookmarkEnd w:id="112"/>
      <w:r>
        <w:t xml:space="preserve"> </w:t>
      </w:r>
    </w:p>
    <w:p w14:paraId="24F5554E" w14:textId="28637E15" w:rsidR="001565C4" w:rsidRDefault="001565C4" w:rsidP="0028182C">
      <w:pPr>
        <w:pStyle w:val="CMSANHeading3"/>
      </w:pPr>
      <w:bookmarkStart w:id="113" w:name="_Ref48655973"/>
      <w:r>
        <w:t xml:space="preserve">[the </w:t>
      </w:r>
      <w:r w:rsidR="0028182C" w:rsidRPr="00FE3AA7">
        <w:t>[●]</w:t>
      </w:r>
      <w:r w:rsidR="0028182C">
        <w:t xml:space="preserve"> </w:t>
      </w:r>
      <w:r>
        <w:t>anniversary of the date of this Deed;]</w:t>
      </w:r>
      <w:bookmarkEnd w:id="113"/>
    </w:p>
    <w:p w14:paraId="72D654F5" w14:textId="05ED39B7" w:rsidR="001565C4" w:rsidRDefault="001565C4" w:rsidP="0028182C">
      <w:pPr>
        <w:pStyle w:val="CMSANHeading3"/>
      </w:pPr>
      <w:bookmarkStart w:id="114" w:name="_Ref48655974"/>
      <w:r>
        <w:t>the later of date of registration with the Landlord of the assignment by the Tenant of the Lease which assignment is authorised by the Lease (other than an assignment by operation of law) or, where applicable,</w:t>
      </w:r>
      <w:r w:rsidR="00BF05A5">
        <w:t xml:space="preserve"> </w:t>
      </w:r>
      <w:r>
        <w:t xml:space="preserve">the date of registration of the assignment at </w:t>
      </w:r>
      <w:r w:rsidR="005D6152">
        <w:t xml:space="preserve">HM </w:t>
      </w:r>
      <w:r>
        <w:t>Land Registry; and</w:t>
      </w:r>
      <w:bookmarkEnd w:id="114"/>
      <w:r>
        <w:t xml:space="preserve"> </w:t>
      </w:r>
    </w:p>
    <w:p w14:paraId="2386255E" w14:textId="2A3DC1B7" w:rsidR="001565C4" w:rsidRDefault="001565C4" w:rsidP="0028182C">
      <w:pPr>
        <w:pStyle w:val="CMSANHeading3"/>
      </w:pPr>
      <w:bookmarkStart w:id="115" w:name="_Ref48655975"/>
      <w:r>
        <w:t>the date on which the Tenant produces to the Landlord audited final accounts of the Tenant which meet any one of the tests set out in</w:t>
      </w:r>
      <w:r w:rsidR="0073077B">
        <w:t xml:space="preserve"> </w:t>
      </w:r>
      <w:r w:rsidR="005D6671">
        <w:t>clause </w:t>
      </w:r>
      <w:r w:rsidR="00FE2F2F">
        <w:fldChar w:fldCharType="begin"/>
      </w:r>
      <w:r w:rsidR="00FE2F2F">
        <w:instrText xml:space="preserve">  REF _Ref48655976 \w \h \* MERGEFORMAT </w:instrText>
      </w:r>
      <w:r w:rsidR="00FE2F2F">
        <w:fldChar w:fldCharType="separate"/>
      </w:r>
      <w:r w:rsidR="00BC6722" w:rsidRPr="00BC6722">
        <w:rPr>
          <w:color w:val="000000"/>
        </w:rPr>
        <w:t>7.2</w:t>
      </w:r>
      <w:r w:rsidR="00FE2F2F">
        <w:fldChar w:fldCharType="end"/>
      </w:r>
      <w:r>
        <w:t>,</w:t>
      </w:r>
      <w:bookmarkEnd w:id="115"/>
      <w:r w:rsidR="00BF05A5">
        <w:t xml:space="preserve"> </w:t>
      </w:r>
    </w:p>
    <w:p w14:paraId="6C5447A9" w14:textId="07611226" w:rsidR="001565C4" w:rsidRDefault="001565C4" w:rsidP="0028182C">
      <w:pPr>
        <w:pStyle w:val="CMSANIndent1"/>
      </w:pPr>
      <w:r>
        <w:t xml:space="preserve">unless a later date is applicable under the provisions of clauses </w:t>
      </w:r>
      <w:r w:rsidR="00FE2F2F">
        <w:fldChar w:fldCharType="begin"/>
      </w:r>
      <w:r w:rsidR="00FE2F2F">
        <w:instrText xml:space="preserve">  REF _Ref48655986 \w \h \* MERGEFORMAT </w:instrText>
      </w:r>
      <w:r w:rsidR="00FE2F2F">
        <w:fldChar w:fldCharType="separate"/>
      </w:r>
      <w:r w:rsidR="00BC6722" w:rsidRPr="00BC6722">
        <w:rPr>
          <w:color w:val="000000"/>
        </w:rPr>
        <w:t>7.4</w:t>
      </w:r>
      <w:r w:rsidR="00FE2F2F">
        <w:fldChar w:fldCharType="end"/>
      </w:r>
      <w:r>
        <w:t>-</w:t>
      </w:r>
      <w:r w:rsidR="0073077B">
        <w:fldChar w:fldCharType="begin"/>
      </w:r>
      <w:r w:rsidR="0073077B">
        <w:instrText xml:space="preserve"> REF _Ref48655988 \w \h </w:instrText>
      </w:r>
      <w:r w:rsidR="0073077B">
        <w:fldChar w:fldCharType="separate"/>
      </w:r>
      <w:r w:rsidR="00BC6722">
        <w:t>7.6</w:t>
      </w:r>
      <w:r w:rsidR="0073077B">
        <w:fldChar w:fldCharType="end"/>
      </w:r>
      <w:r>
        <w:t>.</w:t>
      </w:r>
    </w:p>
    <w:p w14:paraId="784E074B" w14:textId="0EE972F8" w:rsidR="001565C4" w:rsidRDefault="001565C4" w:rsidP="0028182C">
      <w:pPr>
        <w:pStyle w:val="CMSANHeading2"/>
      </w:pPr>
      <w:bookmarkStart w:id="116" w:name="_Ref48655976"/>
      <w:r>
        <w:t>The tests referred to in</w:t>
      </w:r>
      <w:r w:rsidR="0073077B">
        <w:t xml:space="preserve"> </w:t>
      </w:r>
      <w:r w:rsidR="005D6671">
        <w:t>clause </w:t>
      </w:r>
      <w:r w:rsidR="00FE2F2F">
        <w:rPr>
          <w:color w:val="000000"/>
        </w:rPr>
        <w:fldChar w:fldCharType="begin"/>
      </w:r>
      <w:r w:rsidR="00FE2F2F">
        <w:rPr>
          <w:color w:val="000000"/>
        </w:rPr>
        <w:instrText xml:space="preserve">  REF _Ref48655975 \w \h \* MERGEFORMAT </w:instrText>
      </w:r>
      <w:r w:rsidR="00FE2F2F">
        <w:rPr>
          <w:color w:val="000000"/>
        </w:rPr>
      </w:r>
      <w:r w:rsidR="00FE2F2F">
        <w:rPr>
          <w:color w:val="000000"/>
        </w:rPr>
        <w:fldChar w:fldCharType="separate"/>
      </w:r>
      <w:r w:rsidR="00BC6722">
        <w:rPr>
          <w:color w:val="000000"/>
        </w:rPr>
        <w:t>7.1.4</w:t>
      </w:r>
      <w:r w:rsidR="00FE2F2F">
        <w:rPr>
          <w:color w:val="000000"/>
        </w:rPr>
        <w:fldChar w:fldCharType="end"/>
      </w:r>
      <w:r>
        <w:t xml:space="preserve"> are</w:t>
      </w:r>
      <w:bookmarkStart w:id="117" w:name="_Ref48656022"/>
      <w:r w:rsidR="00536B9F">
        <w:rPr>
          <w:rStyle w:val="FootnoteReference"/>
        </w:rPr>
        <w:footnoteReference w:id="7"/>
      </w:r>
      <w:bookmarkEnd w:id="117"/>
      <w:r>
        <w:t>:</w:t>
      </w:r>
      <w:bookmarkEnd w:id="116"/>
      <w:r>
        <w:t xml:space="preserve"> </w:t>
      </w:r>
    </w:p>
    <w:p w14:paraId="647AAD79" w14:textId="39EF68A7" w:rsidR="001565C4" w:rsidRDefault="001565C4" w:rsidP="00743ECB">
      <w:pPr>
        <w:pStyle w:val="CMSANHeading3"/>
      </w:pPr>
      <w:bookmarkStart w:id="118" w:name="_Ref48655977"/>
      <w:r>
        <w:t>the net profits after tax of the Tenant in each of the last [three] consecutive periods of account of the Tenant, exceed the amount of the annual principal rent [plus VAT] then currently reserved by the Lease multiplied by a factor of [three];</w:t>
      </w:r>
      <w:bookmarkEnd w:id="118"/>
      <w:r w:rsidR="00BF05A5">
        <w:t xml:space="preserve"> </w:t>
      </w:r>
    </w:p>
    <w:p w14:paraId="515DE415" w14:textId="308EA80F" w:rsidR="001565C4" w:rsidRDefault="001565C4" w:rsidP="00743ECB">
      <w:pPr>
        <w:pStyle w:val="CMSANHeading3"/>
      </w:pPr>
      <w:bookmarkStart w:id="119" w:name="_Ref48655978"/>
      <w:r>
        <w:t>the average of the net profits after tax of the Tenant for the last [five] consecutive periods of account of the Tenant, exceed the amount of the annual principal rent [plus VAT] then currently reserved by the Lease multiplied by a factor of [five]; or</w:t>
      </w:r>
      <w:bookmarkEnd w:id="119"/>
    </w:p>
    <w:p w14:paraId="1A03CD67" w14:textId="6BD215AC" w:rsidR="001565C4" w:rsidRDefault="001565C4" w:rsidP="00743ECB">
      <w:pPr>
        <w:pStyle w:val="CMSANHeading3"/>
      </w:pPr>
      <w:bookmarkStart w:id="120" w:name="_Ref48655979"/>
      <w:r>
        <w:t>the average amount of the net assets of the Tenant for the last [three] consecutive periods of account of the Tenant, exceed the amount of the annual principal rent [plus VAT] then currently reserved by the Lease multiplied by a factor of [eight], and in each of those periods of account, the net profits after tax of the Tenant have not been less than those in the period of account immediately preceding it.</w:t>
      </w:r>
      <w:bookmarkEnd w:id="120"/>
    </w:p>
    <w:p w14:paraId="1EEB9EBE" w14:textId="01F52186" w:rsidR="001565C4" w:rsidRDefault="001565C4" w:rsidP="00743ECB">
      <w:pPr>
        <w:pStyle w:val="CMSANHeading2"/>
      </w:pPr>
      <w:bookmarkStart w:id="121" w:name="_Ref48655980"/>
      <w:r>
        <w:t>For the purposes of the tests referred to in</w:t>
      </w:r>
      <w:r w:rsidR="0073077B">
        <w:t xml:space="preserve"> </w:t>
      </w:r>
      <w:r w:rsidR="005D6671">
        <w:t>clause </w:t>
      </w:r>
      <w:r w:rsidR="009044A8">
        <w:rPr>
          <w:color w:val="000000"/>
        </w:rPr>
        <w:fldChar w:fldCharType="begin"/>
      </w:r>
      <w:r w:rsidR="009044A8">
        <w:instrText xml:space="preserve"> REF _Ref48655975 \w \h </w:instrText>
      </w:r>
      <w:r w:rsidR="009044A8">
        <w:rPr>
          <w:color w:val="000000"/>
        </w:rPr>
      </w:r>
      <w:r w:rsidR="009044A8">
        <w:rPr>
          <w:color w:val="000000"/>
        </w:rPr>
        <w:fldChar w:fldCharType="separate"/>
      </w:r>
      <w:r w:rsidR="00BC6722">
        <w:t>7.1.4</w:t>
      </w:r>
      <w:r w:rsidR="009044A8">
        <w:rPr>
          <w:color w:val="000000"/>
        </w:rPr>
        <w:fldChar w:fldCharType="end"/>
      </w:r>
      <w:r>
        <w:t>, the audited accounts must meet the following requirements:</w:t>
      </w:r>
      <w:bookmarkEnd w:id="121"/>
    </w:p>
    <w:p w14:paraId="5035ACF3" w14:textId="40529705" w:rsidR="001565C4" w:rsidRDefault="001565C4" w:rsidP="00743ECB">
      <w:pPr>
        <w:pStyle w:val="CMSANHeading3"/>
      </w:pPr>
      <w:bookmarkStart w:id="122" w:name="_Ref48655981"/>
      <w:r>
        <w:t>the most recent of them was for the period of account ended no earlier than [six] months before the Tenant</w:t>
      </w:r>
      <w:r w:rsidR="00BF05A5" w:rsidRPr="00BF05A5">
        <w:t>’</w:t>
      </w:r>
      <w:r>
        <w:t>s call for the repayment of the Deposit Balance;</w:t>
      </w:r>
      <w:bookmarkEnd w:id="122"/>
    </w:p>
    <w:p w14:paraId="3638BC85" w14:textId="7306FDA8" w:rsidR="001565C4" w:rsidRDefault="001565C4" w:rsidP="00743ECB">
      <w:pPr>
        <w:pStyle w:val="CMSANHeading3"/>
      </w:pPr>
      <w:bookmarkStart w:id="123" w:name="_Ref48655982"/>
      <w:r>
        <w:t xml:space="preserve">none has been for a period of account of less than </w:t>
      </w:r>
      <w:r w:rsidR="00FE2F2F">
        <w:fldChar w:fldCharType="begin"/>
      </w:r>
      <w:r w:rsidR="00FE2F2F">
        <w:instrText xml:space="preserve">  REF _Ref48655997 \w \h \* MERGEFORMAT </w:instrText>
      </w:r>
      <w:r w:rsidR="00FE2F2F">
        <w:fldChar w:fldCharType="separate"/>
      </w:r>
      <w:r w:rsidR="00BC6722" w:rsidRPr="00BC6722">
        <w:rPr>
          <w:color w:val="000000"/>
        </w:rPr>
        <w:t>12</w:t>
      </w:r>
      <w:r w:rsidR="00FE2F2F">
        <w:fldChar w:fldCharType="end"/>
      </w:r>
      <w:r>
        <w:t xml:space="preserve"> or more than 15 months;</w:t>
      </w:r>
      <w:bookmarkEnd w:id="123"/>
      <w:r>
        <w:t xml:space="preserve"> </w:t>
      </w:r>
    </w:p>
    <w:p w14:paraId="39A516C7" w14:textId="5B6D25AD" w:rsidR="001565C4" w:rsidRDefault="001565C4" w:rsidP="00743ECB">
      <w:pPr>
        <w:pStyle w:val="CMSANHeading3"/>
      </w:pPr>
      <w:bookmarkStart w:id="124" w:name="_Ref48655983"/>
      <w:r>
        <w:t>each was prepared by an accountant independent of the Tenant on a consistent basis in accordance with Accepted Accounting Principles and none was qualified;</w:t>
      </w:r>
      <w:bookmarkEnd w:id="124"/>
      <w:r>
        <w:t xml:space="preserve"> </w:t>
      </w:r>
    </w:p>
    <w:p w14:paraId="0D67AFAE" w14:textId="054B561D" w:rsidR="001565C4" w:rsidRDefault="001565C4" w:rsidP="00743ECB">
      <w:pPr>
        <w:pStyle w:val="CMSANHeading3"/>
      </w:pPr>
      <w:bookmarkStart w:id="125" w:name="_Ref48655984"/>
      <w:r>
        <w:t>the calculation of net profits of the Tenant is from normal trading and excludes profits from the sale of fixed assets, investments and other extraordinary items; and</w:t>
      </w:r>
      <w:bookmarkEnd w:id="125"/>
    </w:p>
    <w:p w14:paraId="5DCB6274" w14:textId="153E045D" w:rsidR="001565C4" w:rsidRDefault="001565C4" w:rsidP="00743ECB">
      <w:pPr>
        <w:pStyle w:val="CMSANHeading3"/>
      </w:pPr>
      <w:bookmarkStart w:id="126" w:name="_Ref48655985"/>
      <w:r>
        <w:t>the calculation of net assets of the Tenant excludes goodwill and intangible assets, consolidated assets and liabilities from subsidiary companies, and the assets are included at their current open market value.</w:t>
      </w:r>
      <w:bookmarkEnd w:id="126"/>
    </w:p>
    <w:p w14:paraId="5E8CD77A" w14:textId="2135796A" w:rsidR="001565C4" w:rsidRDefault="001565C4" w:rsidP="00743ECB">
      <w:pPr>
        <w:pStyle w:val="CMSANHeading2"/>
      </w:pPr>
      <w:bookmarkStart w:id="127" w:name="_Ref48655986"/>
      <w:r>
        <w:t>If there is an ascertained but unquantified claim for Liabilities at the relevant date specified in</w:t>
      </w:r>
      <w:r w:rsidR="0073077B">
        <w:t xml:space="preserve"> </w:t>
      </w:r>
      <w:r w:rsidR="005D6671">
        <w:t>clause </w:t>
      </w:r>
      <w:r w:rsidR="00FE2F2F">
        <w:fldChar w:fldCharType="begin"/>
      </w:r>
      <w:r w:rsidR="00FE2F2F">
        <w:instrText xml:space="preserve">  REF _Ref48655971 \w \h \* MERGEFORMAT </w:instrText>
      </w:r>
      <w:r w:rsidR="00FE2F2F">
        <w:fldChar w:fldCharType="separate"/>
      </w:r>
      <w:r w:rsidR="00BC6722" w:rsidRPr="00BC6722">
        <w:rPr>
          <w:color w:val="000000"/>
        </w:rPr>
        <w:t>7.1</w:t>
      </w:r>
      <w:r w:rsidR="00FE2F2F">
        <w:fldChar w:fldCharType="end"/>
      </w:r>
      <w:r>
        <w:t>, the Landlord is not obliged to repay any Deposit Balance under</w:t>
      </w:r>
      <w:r w:rsidR="0073077B">
        <w:t xml:space="preserve"> </w:t>
      </w:r>
      <w:r w:rsidR="005D6671">
        <w:t>clause </w:t>
      </w:r>
      <w:r w:rsidR="00FE2F2F">
        <w:fldChar w:fldCharType="begin"/>
      </w:r>
      <w:r w:rsidR="00FE2F2F">
        <w:instrText xml:space="preserve">  REF _Ref48655971 \w \h \* MERGEFORMAT </w:instrText>
      </w:r>
      <w:r w:rsidR="00FE2F2F">
        <w:fldChar w:fldCharType="separate"/>
      </w:r>
      <w:r w:rsidR="00BC6722" w:rsidRPr="00BC6722">
        <w:rPr>
          <w:color w:val="000000"/>
        </w:rPr>
        <w:t>7.1</w:t>
      </w:r>
      <w:r w:rsidR="00FE2F2F">
        <w:fldChar w:fldCharType="end"/>
      </w:r>
      <w:r>
        <w:t xml:space="preserve"> until [</w:t>
      </w:r>
      <w:r w:rsidR="001436D2">
        <w:t>12</w:t>
      </w:r>
      <w:r>
        <w:t>]</w:t>
      </w:r>
      <w:r w:rsidR="007329FE">
        <w:rPr>
          <w:rStyle w:val="FootnoteReference"/>
        </w:rPr>
        <w:footnoteReference w:id="8"/>
      </w:r>
      <w:r>
        <w:t xml:space="preserve"> months after that date, unless the claim has by then been quantified.</w:t>
      </w:r>
      <w:bookmarkEnd w:id="127"/>
      <w:r>
        <w:t xml:space="preserve"> </w:t>
      </w:r>
    </w:p>
    <w:p w14:paraId="5C334D44" w14:textId="4A858683" w:rsidR="001565C4" w:rsidRDefault="001565C4" w:rsidP="00743ECB">
      <w:pPr>
        <w:pStyle w:val="CMSANHeading2"/>
      </w:pPr>
      <w:bookmarkStart w:id="128" w:name="_Ref48655987"/>
      <w:r>
        <w:lastRenderedPageBreak/>
        <w:t>If the Lease has been forfeited or disclaimed, (or surrendered in the event of administration of the Tenant), the Landlord shall not be obliged to repay any Deposit Balance under</w:t>
      </w:r>
      <w:r w:rsidR="0073077B">
        <w:t xml:space="preserve"> </w:t>
      </w:r>
      <w:r w:rsidR="005D6671">
        <w:t>clause </w:t>
      </w:r>
      <w:r w:rsidR="00FE2F2F">
        <w:fldChar w:fldCharType="begin"/>
      </w:r>
      <w:r w:rsidR="00FE2F2F">
        <w:instrText xml:space="preserve">  REF _Ref48655971 \w \h \* MERGEFORMAT </w:instrText>
      </w:r>
      <w:r w:rsidR="00FE2F2F">
        <w:fldChar w:fldCharType="separate"/>
      </w:r>
      <w:r w:rsidR="00BC6722" w:rsidRPr="00BC6722">
        <w:rPr>
          <w:color w:val="000000"/>
        </w:rPr>
        <w:t>7.1</w:t>
      </w:r>
      <w:r w:rsidR="00FE2F2F">
        <w:fldChar w:fldCharType="end"/>
      </w:r>
      <w:r>
        <w:t xml:space="preserve"> until the date at which the principal rent under a new lease of the Premises becomes fully payable.</w:t>
      </w:r>
      <w:bookmarkEnd w:id="128"/>
    </w:p>
    <w:p w14:paraId="372823C3" w14:textId="5A1D916C" w:rsidR="001565C4" w:rsidRDefault="001565C4" w:rsidP="00743ECB">
      <w:pPr>
        <w:pStyle w:val="CMSANHeading2"/>
      </w:pPr>
      <w:bookmarkStart w:id="129" w:name="_Ref48655988"/>
      <w:r>
        <w:t xml:space="preserve">If both clauses </w:t>
      </w:r>
      <w:r w:rsidR="00FE2F2F">
        <w:fldChar w:fldCharType="begin"/>
      </w:r>
      <w:r w:rsidR="00FE2F2F">
        <w:instrText xml:space="preserve">  REF _Ref48655986 \w \h \* MERGEFORMAT </w:instrText>
      </w:r>
      <w:r w:rsidR="00FE2F2F">
        <w:fldChar w:fldCharType="separate"/>
      </w:r>
      <w:r w:rsidR="00BC6722" w:rsidRPr="00BC6722">
        <w:rPr>
          <w:color w:val="000000"/>
        </w:rPr>
        <w:t>7.4</w:t>
      </w:r>
      <w:r w:rsidR="00FE2F2F">
        <w:fldChar w:fldCharType="end"/>
      </w:r>
      <w:r>
        <w:t xml:space="preserve"> and </w:t>
      </w:r>
      <w:r w:rsidR="00FE2F2F">
        <w:fldChar w:fldCharType="begin"/>
      </w:r>
      <w:r w:rsidR="00FE2F2F">
        <w:instrText xml:space="preserve">  REF _Ref48655987 \w \h \* MERGEFORMAT </w:instrText>
      </w:r>
      <w:r w:rsidR="00FE2F2F">
        <w:fldChar w:fldCharType="separate"/>
      </w:r>
      <w:r w:rsidR="00BC6722" w:rsidRPr="00BC6722">
        <w:rPr>
          <w:color w:val="000000"/>
        </w:rPr>
        <w:t>7.5</w:t>
      </w:r>
      <w:r w:rsidR="00FE2F2F">
        <w:fldChar w:fldCharType="end"/>
      </w:r>
      <w:r>
        <w:t xml:space="preserve"> apply on the date specified in</w:t>
      </w:r>
      <w:r w:rsidR="0073077B">
        <w:t xml:space="preserve"> </w:t>
      </w:r>
      <w:r w:rsidR="005D6671">
        <w:t>clause </w:t>
      </w:r>
      <w:r w:rsidR="00FE2F2F">
        <w:fldChar w:fldCharType="begin"/>
      </w:r>
      <w:r w:rsidR="00FE2F2F">
        <w:instrText xml:space="preserve">  REF _Ref48655971 \w \h \* MERGEFORMAT </w:instrText>
      </w:r>
      <w:r w:rsidR="00FE2F2F">
        <w:fldChar w:fldCharType="separate"/>
      </w:r>
      <w:r w:rsidR="00BC6722" w:rsidRPr="00BC6722">
        <w:rPr>
          <w:color w:val="000000"/>
        </w:rPr>
        <w:t>7.1</w:t>
      </w:r>
      <w:r w:rsidR="00FE2F2F">
        <w:fldChar w:fldCharType="end"/>
      </w:r>
      <w:r>
        <w:t>, the Landlord shall not be obliged to repay any Deposit Balance until whichever of their respective dates for repayment later occurs.</w:t>
      </w:r>
      <w:bookmarkEnd w:id="129"/>
      <w:r w:rsidR="00BF05A5">
        <w:t xml:space="preserve"> </w:t>
      </w:r>
    </w:p>
    <w:p w14:paraId="19F0C58F" w14:textId="5CEC5A3D" w:rsidR="001565C4" w:rsidRDefault="001565C4" w:rsidP="00743ECB">
      <w:pPr>
        <w:pStyle w:val="CMSANHeading2"/>
      </w:pPr>
      <w:bookmarkStart w:id="130" w:name="_Ref48655989"/>
      <w:r>
        <w:t>[If the Landlord disagrees that the Tenant has met the requirements in this</w:t>
      </w:r>
      <w:r w:rsidR="0073077B">
        <w:t xml:space="preserve"> </w:t>
      </w:r>
      <w:r w:rsidR="005D6671">
        <w:t>clause </w:t>
      </w:r>
      <w:r w:rsidR="009044A8">
        <w:fldChar w:fldCharType="begin"/>
      </w:r>
      <w:r w:rsidR="009044A8">
        <w:instrText xml:space="preserve"> REF _Ref48655970 \w \h </w:instrText>
      </w:r>
      <w:r w:rsidR="009044A8">
        <w:fldChar w:fldCharType="separate"/>
      </w:r>
      <w:r w:rsidR="00BC6722">
        <w:t>7</w:t>
      </w:r>
      <w:r w:rsidR="009044A8">
        <w:fldChar w:fldCharType="end"/>
      </w:r>
      <w:r>
        <w:t xml:space="preserve"> for the repayment of the Deposit Balance, the disagreement shall be referred to an independent expert for determination in accordance with</w:t>
      </w:r>
      <w:r w:rsidR="0073077B">
        <w:t xml:space="preserve"> </w:t>
      </w:r>
      <w:r w:rsidR="005D6671">
        <w:t>clause </w:t>
      </w:r>
      <w:r w:rsidR="00FE2F2F">
        <w:fldChar w:fldCharType="begin"/>
      </w:r>
      <w:r w:rsidR="00FE2F2F">
        <w:instrText xml:space="preserve">  REF _Ref48656001 \w \h \* MERGEFORMAT </w:instrText>
      </w:r>
      <w:r w:rsidR="00FE2F2F">
        <w:fldChar w:fldCharType="separate"/>
      </w:r>
      <w:r w:rsidR="00BC6722" w:rsidRPr="00BC6722">
        <w:rPr>
          <w:color w:val="000000"/>
        </w:rPr>
        <w:t>16</w:t>
      </w:r>
      <w:r w:rsidR="00FE2F2F">
        <w:fldChar w:fldCharType="end"/>
      </w:r>
      <w:r>
        <w:t>.]</w:t>
      </w:r>
      <w:bookmarkEnd w:id="130"/>
    </w:p>
    <w:p w14:paraId="44D7D0FF" w14:textId="7C997D62" w:rsidR="001565C4" w:rsidRDefault="00743ECB" w:rsidP="00743ECB">
      <w:pPr>
        <w:pStyle w:val="CMSANHeading1"/>
      </w:pPr>
      <w:bookmarkStart w:id="131" w:name="_Ref48655990"/>
      <w:bookmarkStart w:id="132" w:name="_Ref48656347"/>
      <w:bookmarkStart w:id="133" w:name="_Toc64625785"/>
      <w:r>
        <w:t>Relationship to liability under the Lease</w:t>
      </w:r>
      <w:bookmarkEnd w:id="131"/>
      <w:bookmarkEnd w:id="132"/>
      <w:bookmarkEnd w:id="133"/>
    </w:p>
    <w:p w14:paraId="26799C82" w14:textId="276C0FBD" w:rsidR="001565C4" w:rsidRDefault="001565C4" w:rsidP="00743ECB">
      <w:pPr>
        <w:pStyle w:val="CMSANHeading2"/>
      </w:pPr>
      <w:bookmarkStart w:id="134" w:name="_Ref48655991"/>
      <w:r>
        <w:t>A breach of an obligation in this Deed by the Tenant entitles the Landlord to exercise its rights of enforcement, including the right of re-entry, under the Lease.</w:t>
      </w:r>
      <w:bookmarkEnd w:id="134"/>
      <w:r>
        <w:t xml:space="preserve"> </w:t>
      </w:r>
    </w:p>
    <w:p w14:paraId="2275E0D9" w14:textId="77A4984E" w:rsidR="001565C4" w:rsidRDefault="001565C4" w:rsidP="00743ECB">
      <w:pPr>
        <w:pStyle w:val="CMSANHeading2"/>
      </w:pPr>
      <w:bookmarkStart w:id="135" w:name="_Ref48655992"/>
      <w:r>
        <w:t>A sum not paid by the Tenant when it is due under this Deed may be treated by the Landlord as if it were rent in arrear under the Lease and be recoverable accordingly.</w:t>
      </w:r>
      <w:bookmarkEnd w:id="135"/>
      <w:r>
        <w:t xml:space="preserve"> </w:t>
      </w:r>
    </w:p>
    <w:p w14:paraId="1F3FB276" w14:textId="0073CF97" w:rsidR="001565C4" w:rsidRDefault="001565C4" w:rsidP="00743ECB">
      <w:pPr>
        <w:pStyle w:val="CMSANHeading2"/>
      </w:pPr>
      <w:bookmarkStart w:id="136" w:name="_Ref48655993"/>
      <w:r>
        <w:t>The rights of the Landlord under this Deed are additional to those in the Lease; the liability of the Tenant [or of the Guarantor] under the Lease is not limited to the amount of the Deposit.</w:t>
      </w:r>
      <w:bookmarkEnd w:id="136"/>
      <w:r>
        <w:t xml:space="preserve"> </w:t>
      </w:r>
    </w:p>
    <w:p w14:paraId="69AE133C" w14:textId="31A5EECB" w:rsidR="001565C4" w:rsidRDefault="00743ECB" w:rsidP="00743ECB">
      <w:pPr>
        <w:pStyle w:val="CMSANHeading1"/>
      </w:pPr>
      <w:bookmarkStart w:id="137" w:name="_Ref48656348"/>
      <w:bookmarkStart w:id="138" w:name="_Ref48655994"/>
      <w:bookmarkStart w:id="139" w:name="_Toc64625786"/>
      <w:r>
        <w:t>Changes of the Bank</w:t>
      </w:r>
      <w:bookmarkEnd w:id="137"/>
      <w:bookmarkEnd w:id="138"/>
      <w:bookmarkEnd w:id="139"/>
    </w:p>
    <w:p w14:paraId="5624D1BE" w14:textId="45C6AF72" w:rsidR="001565C4" w:rsidRDefault="001565C4" w:rsidP="00743ECB">
      <w:pPr>
        <w:pStyle w:val="CMSANIndent1"/>
      </w:pPr>
      <w:r>
        <w:t>The Landlord may at any time transfer the Deposit Balance into another Account at the same Bank or another Clearing bank for retention on the terms of this Deed.</w:t>
      </w:r>
      <w:r w:rsidR="00BF05A5">
        <w:t xml:space="preserve"> </w:t>
      </w:r>
      <w:r>
        <w:t xml:space="preserve">The Landlord shall notify the Tenant within fifteen Working Days after doing so with details of the new Account. </w:t>
      </w:r>
    </w:p>
    <w:p w14:paraId="5D8F43E8" w14:textId="59001880" w:rsidR="001565C4" w:rsidRDefault="00743ECB" w:rsidP="00743ECB">
      <w:pPr>
        <w:pStyle w:val="CMSANHeading1"/>
      </w:pPr>
      <w:bookmarkStart w:id="140" w:name="_Ref48656349"/>
      <w:bookmarkStart w:id="141" w:name="_Ref48655995"/>
      <w:bookmarkStart w:id="142" w:name="_Toc64625787"/>
      <w:r>
        <w:t>Notices</w:t>
      </w:r>
      <w:bookmarkEnd w:id="140"/>
      <w:bookmarkEnd w:id="141"/>
      <w:bookmarkEnd w:id="142"/>
    </w:p>
    <w:p w14:paraId="5C2D0BF9" w14:textId="73B8D491" w:rsidR="001565C4" w:rsidRDefault="001565C4" w:rsidP="00743ECB">
      <w:pPr>
        <w:pStyle w:val="CMSANIndent1"/>
      </w:pPr>
      <w:r>
        <w:t xml:space="preserve">The provisions as to notices contained in the Lease shall apply to any notice or notification given or made under this Deed. </w:t>
      </w:r>
    </w:p>
    <w:p w14:paraId="4731307D" w14:textId="6ECCA32D" w:rsidR="001565C4" w:rsidRDefault="00743ECB" w:rsidP="00743ECB">
      <w:pPr>
        <w:pStyle w:val="CMSANHeading1"/>
      </w:pPr>
      <w:bookmarkStart w:id="143" w:name="_Ref48656350"/>
      <w:bookmarkStart w:id="144" w:name="_Ref48655996"/>
      <w:bookmarkStart w:id="145" w:name="_Toc64625788"/>
      <w:r>
        <w:t>Guarantor</w:t>
      </w:r>
      <w:bookmarkEnd w:id="143"/>
      <w:bookmarkEnd w:id="144"/>
      <w:bookmarkEnd w:id="145"/>
    </w:p>
    <w:p w14:paraId="451E0DDE" w14:textId="3B9CE897" w:rsidR="001565C4" w:rsidRDefault="001565C4" w:rsidP="00743ECB">
      <w:pPr>
        <w:pStyle w:val="CMSANIndent1"/>
      </w:pPr>
      <w:r>
        <w:t>In consideration of the Landlord entering into this Deed, the Guarantor confirms the obligations on its part in the Lease shall continue to apply and shall also apply to the Tenant</w:t>
      </w:r>
      <w:r w:rsidR="00BF05A5" w:rsidRPr="00BF05A5">
        <w:t>’</w:t>
      </w:r>
      <w:r>
        <w:t xml:space="preserve">s obligations in this Deed. </w:t>
      </w:r>
    </w:p>
    <w:p w14:paraId="2D06CB0D" w14:textId="0812B5D1" w:rsidR="001565C4" w:rsidRDefault="00743ECB" w:rsidP="00743ECB">
      <w:pPr>
        <w:pStyle w:val="CMSANHeading1"/>
      </w:pPr>
      <w:bookmarkStart w:id="146" w:name="_Ref48656351"/>
      <w:bookmarkStart w:id="147" w:name="_Ref48655997"/>
      <w:bookmarkStart w:id="148" w:name="_Toc64625789"/>
      <w:r>
        <w:t>Security financial coll</w:t>
      </w:r>
      <w:r w:rsidR="00B9357B">
        <w:t>a</w:t>
      </w:r>
      <w:r>
        <w:t>teral arrangement</w:t>
      </w:r>
      <w:bookmarkEnd w:id="146"/>
      <w:bookmarkEnd w:id="147"/>
      <w:bookmarkEnd w:id="148"/>
    </w:p>
    <w:p w14:paraId="78A87D8C" w14:textId="0E42A281" w:rsidR="001565C4" w:rsidRDefault="001565C4" w:rsidP="00743ECB">
      <w:pPr>
        <w:pStyle w:val="CMSANIndent1"/>
      </w:pPr>
      <w:r>
        <w:t xml:space="preserve">To the extent that any part of the Deposit constitutes </w:t>
      </w:r>
      <w:r w:rsidR="00BF05A5" w:rsidRPr="00BF05A5">
        <w:t>“</w:t>
      </w:r>
      <w:r>
        <w:t>financial collateral</w:t>
      </w:r>
      <w:r w:rsidR="00BF05A5" w:rsidRPr="00BF05A5">
        <w:t>”</w:t>
      </w:r>
      <w:r>
        <w:t xml:space="preserve"> and that this Deed (including the obligations of the Tenant) constitutes a </w:t>
      </w:r>
      <w:r w:rsidR="00BF05A5" w:rsidRPr="00BF05A5">
        <w:t>“</w:t>
      </w:r>
      <w:r>
        <w:t>security financial collateral arrangement</w:t>
      </w:r>
      <w:r w:rsidR="00BF05A5" w:rsidRPr="00BF05A5">
        <w:t>”</w:t>
      </w:r>
      <w:r>
        <w:t xml:space="preserve"> in each case as defined in and for the purposes of the Financial Collateral Arrangements (No.2) Regulations 2003 (</w:t>
      </w:r>
      <w:r w:rsidR="00BF05A5" w:rsidRPr="00BF05A5">
        <w:t>“</w:t>
      </w:r>
      <w:r>
        <w:t>Regulations</w:t>
      </w:r>
      <w:r w:rsidR="00BF05A5" w:rsidRPr="00BF05A5">
        <w:t>”</w:t>
      </w:r>
      <w:r>
        <w:t>), the Landlord has the right to appropriate all or any part of such financial collateral in or towards discharge of the Liabilities. For this purpose, the value of such financial collateral so appropriated shall be the amount of the Deposit Balance, together with any accrued but unposted interest, at the time the right of appropriation is exercised and the method of valuation provided for in this Deed shall be treated as a commercially reasonable method of valuation for the purposes of the Regulations.</w:t>
      </w:r>
    </w:p>
    <w:p w14:paraId="72E55D2A" w14:textId="4717E61A" w:rsidR="001565C4" w:rsidRDefault="00743ECB" w:rsidP="00743ECB">
      <w:pPr>
        <w:pStyle w:val="CMSANHeading1"/>
      </w:pPr>
      <w:bookmarkStart w:id="149" w:name="_Ref48655998"/>
      <w:bookmarkStart w:id="150" w:name="_Ref48656352"/>
      <w:bookmarkStart w:id="151" w:name="_Toc64625790"/>
      <w:r>
        <w:lastRenderedPageBreak/>
        <w:t>No third party rights of enforcement</w:t>
      </w:r>
      <w:bookmarkEnd w:id="149"/>
      <w:bookmarkEnd w:id="150"/>
      <w:bookmarkEnd w:id="151"/>
    </w:p>
    <w:p w14:paraId="64341775" w14:textId="7AE34184" w:rsidR="001565C4" w:rsidRDefault="001565C4" w:rsidP="00743ECB">
      <w:pPr>
        <w:pStyle w:val="CMSANIndent1"/>
      </w:pPr>
      <w:r>
        <w:t xml:space="preserve">A person who is not a party to this Deed has no right under section 1(1)(b) of the Contracts (Rights of Third Parties) Act 1999 to enforce any term of this Deed. </w:t>
      </w:r>
    </w:p>
    <w:p w14:paraId="3D74BF71" w14:textId="44BDC1EB" w:rsidR="001565C4" w:rsidRDefault="00536B9F" w:rsidP="00743ECB">
      <w:pPr>
        <w:pStyle w:val="CMSANHeading1"/>
      </w:pPr>
      <w:bookmarkStart w:id="152" w:name="_Ref48655999"/>
      <w:bookmarkStart w:id="153" w:name="_Ref48656353"/>
      <w:bookmarkStart w:id="154" w:name="_Toc64625791"/>
      <w:r>
        <w:t>Set-of</w:t>
      </w:r>
      <w:bookmarkEnd w:id="152"/>
      <w:bookmarkEnd w:id="153"/>
      <w:r w:rsidR="00BC49D8">
        <w:t>f</w:t>
      </w:r>
      <w:bookmarkEnd w:id="154"/>
    </w:p>
    <w:p w14:paraId="42E12705" w14:textId="55AF09FE" w:rsidR="001565C4" w:rsidRDefault="001565C4" w:rsidP="00743ECB">
      <w:pPr>
        <w:pStyle w:val="CMSANIndent1"/>
      </w:pPr>
      <w:r>
        <w:t xml:space="preserve">All sums payable by the Tenant under this Deed are payable without deduction, set-off or counterclaim. </w:t>
      </w:r>
    </w:p>
    <w:p w14:paraId="52A2C3E8" w14:textId="574CE2BA" w:rsidR="001565C4" w:rsidRDefault="00743ECB" w:rsidP="00743ECB">
      <w:pPr>
        <w:pStyle w:val="CMSANHeading1"/>
      </w:pPr>
      <w:bookmarkStart w:id="155" w:name="_Ref48656000"/>
      <w:bookmarkStart w:id="156" w:name="_Ref48656354"/>
      <w:bookmarkStart w:id="157" w:name="_Toc64625792"/>
      <w:r>
        <w:t>Invalidity of certain provisions</w:t>
      </w:r>
      <w:bookmarkEnd w:id="155"/>
      <w:bookmarkEnd w:id="156"/>
      <w:bookmarkEnd w:id="157"/>
    </w:p>
    <w:p w14:paraId="494273FF" w14:textId="3BA2EF35" w:rsidR="001565C4" w:rsidRDefault="001565C4" w:rsidP="00743ECB">
      <w:pPr>
        <w:pStyle w:val="CMSANIndent1"/>
      </w:pPr>
      <w:r>
        <w:t>If any term of this Deed or the application of such a term to any person or circumstance shall be to any extent invalid or unenforceable, it or they shall be severable.</w:t>
      </w:r>
      <w:r w:rsidR="00BF05A5">
        <w:t xml:space="preserve"> </w:t>
      </w:r>
      <w:r>
        <w:t xml:space="preserve">The remainder of the provisions of this Deed shall be enforceable to the extent permitted at law. </w:t>
      </w:r>
    </w:p>
    <w:p w14:paraId="1568D9E0" w14:textId="2D9EE81F" w:rsidR="001565C4" w:rsidRDefault="001565C4" w:rsidP="00743ECB">
      <w:pPr>
        <w:pStyle w:val="CMSANHeading1"/>
      </w:pPr>
      <w:bookmarkStart w:id="158" w:name="_Ref48656355"/>
      <w:bookmarkStart w:id="159" w:name="_Ref48656001"/>
      <w:bookmarkStart w:id="160" w:name="_Toc64625793"/>
      <w:r>
        <w:t>[</w:t>
      </w:r>
      <w:r w:rsidR="00743ECB">
        <w:t>Disputes</w:t>
      </w:r>
      <w:bookmarkEnd w:id="158"/>
      <w:bookmarkEnd w:id="159"/>
      <w:bookmarkEnd w:id="160"/>
    </w:p>
    <w:p w14:paraId="727B30DA" w14:textId="443BB98A" w:rsidR="001565C4" w:rsidRDefault="001565C4" w:rsidP="00743ECB">
      <w:pPr>
        <w:pStyle w:val="CMSANHeading2"/>
      </w:pPr>
      <w:bookmarkStart w:id="161" w:name="_Ref48656002"/>
      <w:r>
        <w:t>Where an issue is required by this Deed to be dealt with by or submitted for the determination of an expert,</w:t>
      </w:r>
      <w:r w:rsidR="00BF05A5">
        <w:t xml:space="preserve"> </w:t>
      </w:r>
      <w:r>
        <w:t>the following provisions apply.</w:t>
      </w:r>
      <w:bookmarkEnd w:id="161"/>
    </w:p>
    <w:p w14:paraId="7B0E0A29" w14:textId="3B99F1AF" w:rsidR="001565C4" w:rsidRDefault="001565C4" w:rsidP="00743ECB">
      <w:pPr>
        <w:pStyle w:val="CMSANHeading2"/>
      </w:pPr>
      <w:bookmarkStart w:id="162" w:name="_Ref48656003"/>
      <w:r>
        <w:t>The expert is to be appointed by the Landlord and the Tenant jointly, or if they cannot or do not agree on the appointment, appointed at the request of either of them by the President (or other authorised officer) of the Institute of Chartered Accountants in England and Wales</w:t>
      </w:r>
      <w:bookmarkStart w:id="163" w:name="_Ref48656023"/>
      <w:r w:rsidR="00536B9F">
        <w:rPr>
          <w:rStyle w:val="FootnoteReference"/>
        </w:rPr>
        <w:footnoteReference w:id="9"/>
      </w:r>
      <w:bookmarkEnd w:id="163"/>
      <w:r>
        <w:t>.</w:t>
      </w:r>
      <w:bookmarkEnd w:id="162"/>
    </w:p>
    <w:p w14:paraId="64A8C78B" w14:textId="12C50B24" w:rsidR="001565C4" w:rsidRDefault="001565C4" w:rsidP="00743ECB">
      <w:pPr>
        <w:pStyle w:val="CMSANHeading2"/>
      </w:pPr>
      <w:bookmarkStart w:id="164" w:name="_Ref48656004"/>
      <w:r>
        <w:t>The expert so appointed is to be of not less than [ten] years</w:t>
      </w:r>
      <w:r w:rsidR="00BF05A5" w:rsidRPr="00BF05A5">
        <w:t>’</w:t>
      </w:r>
      <w:r>
        <w:t xml:space="preserve"> professional qualification and a specialist in relation to the subject matter of the submission.</w:t>
      </w:r>
      <w:bookmarkEnd w:id="164"/>
    </w:p>
    <w:p w14:paraId="39FC1B0E" w14:textId="2C491203" w:rsidR="001565C4" w:rsidRDefault="001565C4" w:rsidP="00743ECB">
      <w:pPr>
        <w:pStyle w:val="CMSANHeading2"/>
      </w:pPr>
      <w:bookmarkStart w:id="165" w:name="_Ref48656005"/>
      <w:r>
        <w:t>The expert so appointed shall afford the parties the opportunity within such a reasonable time limit as the expert may stipulate to make representations to the expert and permit each party to make submissions on the representations of the other.</w:t>
      </w:r>
      <w:bookmarkEnd w:id="165"/>
    </w:p>
    <w:p w14:paraId="17A6AFB8" w14:textId="0A44BDD5" w:rsidR="001565C4" w:rsidRDefault="001565C4" w:rsidP="00743ECB">
      <w:pPr>
        <w:pStyle w:val="CMSANHeading2"/>
      </w:pPr>
      <w:bookmarkStart w:id="166" w:name="_Ref48656006"/>
      <w:r>
        <w:t>The fees and expenses of the expert, including the cost of the expert</w:t>
      </w:r>
      <w:r w:rsidR="00BF05A5" w:rsidRPr="00BF05A5">
        <w:t>’</w:t>
      </w:r>
      <w:r>
        <w:t>s nomination, are to be borne as the expert may direct (or in the absence of such a direction, by the parties in equal shares) but, unless they otherwise agree, the parties shall bear their own costs with respect to the determination of the issue by the expert.</w:t>
      </w:r>
      <w:bookmarkEnd w:id="166"/>
      <w:r>
        <w:t xml:space="preserve"> </w:t>
      </w:r>
    </w:p>
    <w:p w14:paraId="70AFF231" w14:textId="0A334576" w:rsidR="001565C4" w:rsidRDefault="001565C4" w:rsidP="00743ECB">
      <w:pPr>
        <w:pStyle w:val="CMSANHeading2"/>
      </w:pPr>
      <w:bookmarkStart w:id="167" w:name="_Ref48656007"/>
      <w:r>
        <w:t>One party may pay the fees and expenses required to be borne by the other if they have remained unpaid for more than twenty Working Days after they become due and then recover as a debt these and any incidental expenses incurred from the other party on demand.</w:t>
      </w:r>
      <w:bookmarkEnd w:id="167"/>
    </w:p>
    <w:p w14:paraId="28EB4587" w14:textId="47E14763" w:rsidR="001565C4" w:rsidRDefault="001565C4" w:rsidP="00743ECB">
      <w:pPr>
        <w:pStyle w:val="CMSANHeading2"/>
      </w:pPr>
      <w:bookmarkStart w:id="168" w:name="_Ref48656008"/>
      <w:r>
        <w:t>If the expert refuses to act, becomes incapable of acting or dies, the Landlord or the Tenant may request the appointment of another expert in his stead under this</w:t>
      </w:r>
      <w:bookmarkEnd w:id="168"/>
      <w:r w:rsidR="0073077B">
        <w:t xml:space="preserve"> </w:t>
      </w:r>
      <w:r w:rsidR="005D6671">
        <w:t>clause</w:t>
      </w:r>
      <w:r w:rsidR="0073077B">
        <w:t>.</w:t>
      </w:r>
    </w:p>
    <w:p w14:paraId="64D70C1B" w14:textId="4EBC6A52" w:rsidR="001565C4" w:rsidRDefault="001565C4" w:rsidP="00743ECB">
      <w:pPr>
        <w:pStyle w:val="CMSANHeading2"/>
      </w:pPr>
      <w:bookmarkStart w:id="169" w:name="_Ref48656009"/>
      <w:r>
        <w:t>The determination of the expert, except in case of manifest error, is to be binding on the parties.]</w:t>
      </w:r>
      <w:bookmarkEnd w:id="169"/>
    </w:p>
    <w:p w14:paraId="28F84D43" w14:textId="14DF2A6C" w:rsidR="001565C4" w:rsidRDefault="00743ECB" w:rsidP="00743ECB">
      <w:pPr>
        <w:pStyle w:val="CMSANHeading1"/>
      </w:pPr>
      <w:bookmarkStart w:id="170" w:name="_Ref48656010"/>
      <w:bookmarkStart w:id="171" w:name="_Ref48656356"/>
      <w:bookmarkStart w:id="172" w:name="_Toc64625794"/>
      <w:r>
        <w:t>Governing law</w:t>
      </w:r>
      <w:bookmarkEnd w:id="170"/>
      <w:bookmarkEnd w:id="171"/>
      <w:bookmarkEnd w:id="172"/>
    </w:p>
    <w:p w14:paraId="58B8DAEE" w14:textId="506B2469" w:rsidR="001565C4" w:rsidRDefault="001565C4" w:rsidP="00743ECB">
      <w:pPr>
        <w:pStyle w:val="CMSANHeading2"/>
      </w:pPr>
      <w:bookmarkStart w:id="173" w:name="_Ref48656011"/>
      <w:r>
        <w:t>The validity, construction and performance of this Deed (and any claim, dispute or matter arising under or in connection with it or its enforceability) shall be governed by and construed in accordance with the laws of England and Wales.</w:t>
      </w:r>
      <w:bookmarkEnd w:id="173"/>
      <w:r>
        <w:t xml:space="preserve"> </w:t>
      </w:r>
    </w:p>
    <w:p w14:paraId="46B3C343" w14:textId="3960AC4F" w:rsidR="001565C4" w:rsidRDefault="001565C4" w:rsidP="00743ECB">
      <w:pPr>
        <w:pStyle w:val="CMSANHeading2"/>
      </w:pPr>
      <w:bookmarkStart w:id="174" w:name="_Ref48656012"/>
      <w:r>
        <w:lastRenderedPageBreak/>
        <w:t>Each party to this Deed irrevocably agrees to submit to the exclusive jurisdiction of the courts of England and Wales over any claim, dispute or matter arising under or in connection with this Deed, or its enforceability or the legal relationships established by this Deed.</w:t>
      </w:r>
      <w:bookmarkEnd w:id="174"/>
      <w:r>
        <w:t xml:space="preserve"> </w:t>
      </w:r>
    </w:p>
    <w:p w14:paraId="7956C345" w14:textId="4CBF1636" w:rsidR="001565C4" w:rsidRDefault="001565C4" w:rsidP="00743ECB">
      <w:pPr>
        <w:pStyle w:val="CMSANHeading2"/>
      </w:pPr>
      <w:bookmarkStart w:id="175" w:name="_Ref48656013"/>
      <w:r>
        <w:t>Each such party irrevocably:</w:t>
      </w:r>
      <w:bookmarkEnd w:id="175"/>
      <w:r>
        <w:t xml:space="preserve"> </w:t>
      </w:r>
    </w:p>
    <w:p w14:paraId="108E176B" w14:textId="59C3E258" w:rsidR="001565C4" w:rsidRDefault="001565C4" w:rsidP="00743ECB">
      <w:pPr>
        <w:pStyle w:val="CMSANHeading3"/>
      </w:pPr>
      <w:bookmarkStart w:id="176" w:name="_Ref48656014"/>
      <w:r>
        <w:t>waives any objection which it may have to proceedings being brought in the courts of England and Wales; and</w:t>
      </w:r>
      <w:bookmarkEnd w:id="176"/>
    </w:p>
    <w:p w14:paraId="36252655" w14:textId="4ACF23CF" w:rsidR="001565C4" w:rsidRDefault="001565C4" w:rsidP="00743ECB">
      <w:pPr>
        <w:pStyle w:val="CMSANHeading3"/>
      </w:pPr>
      <w:bookmarkStart w:id="177" w:name="_Ref48656015"/>
      <w:r>
        <w:t>acknowledges that a judgment or order in any proceedings brought in the courts of England and Wales will be conclusive and binding and may be enforced in the courts of any other jurisdiction.</w:t>
      </w:r>
      <w:bookmarkEnd w:id="177"/>
      <w:r>
        <w:t xml:space="preserve"> </w:t>
      </w:r>
    </w:p>
    <w:p w14:paraId="4A3C6923" w14:textId="126ABA40" w:rsidR="001565C4" w:rsidRDefault="001565C4" w:rsidP="00743ECB">
      <w:pPr>
        <w:pStyle w:val="CMSANHeading2"/>
      </w:pPr>
      <w:bookmarkStart w:id="178" w:name="_Ref48656016"/>
      <w:r>
        <w:t xml:space="preserve">[[Party </w:t>
      </w:r>
      <w:bookmarkStart w:id="179" w:name="DocXTextRef7"/>
      <w:r>
        <w:t>2</w:t>
      </w:r>
      <w:bookmarkEnd w:id="179"/>
      <w:r>
        <w:t xml:space="preserve">] irrevocably appoints [name] of [address] as its agent to receive on its behalf in England and Wales the service of any proceedings or notices arising out of or in connection with this Deed or its enforceability or the legal relationships established by this Deed. Such service shall be deemed completed on delivery to such agent (whether or not it is forwarded to and received by [Party </w:t>
      </w:r>
      <w:bookmarkStart w:id="180" w:name="DocXTextRef8"/>
      <w:r>
        <w:t>2</w:t>
      </w:r>
      <w:bookmarkEnd w:id="180"/>
      <w:r>
        <w:t xml:space="preserve">]). If for any reason the agent ceases to be able to act as agent or no longer has an address in England and Wales, [Party </w:t>
      </w:r>
      <w:bookmarkStart w:id="181" w:name="DocXTextRef9"/>
      <w:r>
        <w:t>2</w:t>
      </w:r>
      <w:bookmarkEnd w:id="181"/>
      <w:r>
        <w:t>] shall immediately appoint a substitute acceptable to the Landlord and deliver to the Landlord the new agent</w:t>
      </w:r>
      <w:r w:rsidR="00BF05A5" w:rsidRPr="00BF05A5">
        <w:t>’</w:t>
      </w:r>
      <w:r>
        <w:t>s name</w:t>
      </w:r>
      <w:r w:rsidR="00667663">
        <w:t xml:space="preserve"> and</w:t>
      </w:r>
      <w:r>
        <w:t xml:space="preserve"> address</w:t>
      </w:r>
      <w:r w:rsidR="00AE23F4">
        <w:t>.</w:t>
      </w:r>
      <w:r>
        <w:t>]</w:t>
      </w:r>
      <w:bookmarkEnd w:id="178"/>
    </w:p>
    <w:p w14:paraId="0A9A50E4" w14:textId="231E1FA5" w:rsidR="00743ECB" w:rsidRDefault="00743ECB" w:rsidP="001565C4">
      <w:pPr>
        <w:pStyle w:val="CMSANBodyText"/>
      </w:pPr>
      <w:r>
        <w:br w:type="page"/>
      </w:r>
    </w:p>
    <w:p w14:paraId="5D1DE0E4" w14:textId="77777777" w:rsidR="001565C4" w:rsidRDefault="001565C4" w:rsidP="001565C4">
      <w:pPr>
        <w:pStyle w:val="CMSANBodyText"/>
      </w:pPr>
      <w:r w:rsidRPr="00743ECB">
        <w:rPr>
          <w:b/>
          <w:bCs/>
        </w:rPr>
        <w:lastRenderedPageBreak/>
        <w:t>DELIVERED</w:t>
      </w:r>
      <w:r>
        <w:t xml:space="preserve"> as a deed on the date of this Deed</w:t>
      </w:r>
    </w:p>
    <w:p w14:paraId="5E496F28" w14:textId="77777777" w:rsidR="001565C4" w:rsidRDefault="001565C4" w:rsidP="001565C4">
      <w:pPr>
        <w:pStyle w:val="CMSANBodyText"/>
      </w:pPr>
    </w:p>
    <w:p w14:paraId="423A33B0" w14:textId="777AFE62" w:rsidR="001565C4" w:rsidRDefault="001565C4" w:rsidP="001565C4">
      <w:pPr>
        <w:pStyle w:val="CMSANBodyText"/>
      </w:pPr>
      <w:r w:rsidRPr="00743ECB">
        <w:rPr>
          <w:b/>
          <w:bCs/>
        </w:rPr>
        <w:t>EXECUTED</w:t>
      </w:r>
      <w:r>
        <w:t xml:space="preserve"> as a </w:t>
      </w:r>
      <w:r w:rsidRPr="00743ECB">
        <w:rPr>
          <w:b/>
          <w:bCs/>
        </w:rPr>
        <w:t>DEED</w:t>
      </w:r>
      <w:r>
        <w:t xml:space="preserve"> by the Landlord acting by</w:t>
      </w:r>
      <w:r>
        <w:tab/>
        <w:t>)</w:t>
      </w:r>
    </w:p>
    <w:p w14:paraId="4DDDBED4" w14:textId="77777777" w:rsidR="001565C4" w:rsidRDefault="001565C4" w:rsidP="001565C4">
      <w:pPr>
        <w:pStyle w:val="CMSANBodyText"/>
      </w:pPr>
      <w:r>
        <w:t>[a director and its secretary] or by [two directors]:</w:t>
      </w:r>
      <w:r>
        <w:tab/>
        <w:t>)</w:t>
      </w:r>
    </w:p>
    <w:p w14:paraId="4EEEA754" w14:textId="77777777" w:rsidR="001565C4" w:rsidRDefault="001565C4" w:rsidP="001565C4">
      <w:pPr>
        <w:pStyle w:val="CMSANBodyText"/>
      </w:pPr>
    </w:p>
    <w:p w14:paraId="349612F7" w14:textId="77777777" w:rsidR="001565C4" w:rsidRDefault="001565C4" w:rsidP="001565C4">
      <w:pPr>
        <w:pStyle w:val="CMSANBodyText"/>
      </w:pPr>
      <w:r>
        <w:t>Signature of Director</w:t>
      </w:r>
    </w:p>
    <w:p w14:paraId="7C625236" w14:textId="77777777" w:rsidR="001565C4" w:rsidRDefault="001565C4" w:rsidP="001565C4">
      <w:pPr>
        <w:pStyle w:val="CMSANBodyText"/>
      </w:pPr>
      <w:r>
        <w:t>Signature of Director/Secretary</w:t>
      </w:r>
    </w:p>
    <w:p w14:paraId="62F8E291" w14:textId="77777777" w:rsidR="001565C4" w:rsidRDefault="001565C4" w:rsidP="001565C4">
      <w:pPr>
        <w:pStyle w:val="CMSANBodyText"/>
      </w:pPr>
    </w:p>
    <w:p w14:paraId="0118C5BF" w14:textId="447DF19C" w:rsidR="001565C4" w:rsidRDefault="001565C4" w:rsidP="001565C4">
      <w:pPr>
        <w:pStyle w:val="CMSANBodyText"/>
      </w:pPr>
      <w:r w:rsidRPr="00743ECB">
        <w:rPr>
          <w:b/>
          <w:bCs/>
        </w:rPr>
        <w:t>EXECUTED</w:t>
      </w:r>
      <w:r>
        <w:t xml:space="preserve"> as a </w:t>
      </w:r>
      <w:r w:rsidRPr="00743ECB">
        <w:rPr>
          <w:b/>
          <w:bCs/>
        </w:rPr>
        <w:t>DEED</w:t>
      </w:r>
      <w:r>
        <w:t xml:space="preserve"> by the Tenant acting by</w:t>
      </w:r>
      <w:r>
        <w:tab/>
        <w:t>)</w:t>
      </w:r>
    </w:p>
    <w:p w14:paraId="2E66E789" w14:textId="77777777" w:rsidR="001565C4" w:rsidRDefault="001565C4" w:rsidP="001565C4">
      <w:pPr>
        <w:pStyle w:val="CMSANBodyText"/>
      </w:pPr>
      <w:r>
        <w:t>[a director and its secretary] or by [two directors]:</w:t>
      </w:r>
      <w:r>
        <w:tab/>
        <w:t>)</w:t>
      </w:r>
    </w:p>
    <w:p w14:paraId="3CCD409F" w14:textId="77777777" w:rsidR="001565C4" w:rsidRDefault="001565C4" w:rsidP="001565C4">
      <w:pPr>
        <w:pStyle w:val="CMSANBodyText"/>
      </w:pPr>
    </w:p>
    <w:p w14:paraId="2934EE8A" w14:textId="77777777" w:rsidR="001565C4" w:rsidRDefault="001565C4" w:rsidP="001565C4">
      <w:pPr>
        <w:pStyle w:val="CMSANBodyText"/>
      </w:pPr>
      <w:r>
        <w:t>Signature of Director</w:t>
      </w:r>
    </w:p>
    <w:p w14:paraId="6EAFECF6" w14:textId="77777777" w:rsidR="001565C4" w:rsidRDefault="001565C4" w:rsidP="001565C4">
      <w:pPr>
        <w:pStyle w:val="CMSANBodyText"/>
      </w:pPr>
      <w:r>
        <w:t>Signature of Director/Secretary</w:t>
      </w:r>
    </w:p>
    <w:p w14:paraId="6E22887C" w14:textId="77777777" w:rsidR="001565C4" w:rsidRDefault="001565C4" w:rsidP="001565C4">
      <w:pPr>
        <w:pStyle w:val="CMSANBodyText"/>
      </w:pPr>
    </w:p>
    <w:p w14:paraId="3DDAE546" w14:textId="77777777" w:rsidR="001565C4" w:rsidRDefault="001565C4" w:rsidP="001565C4">
      <w:pPr>
        <w:pStyle w:val="CMSANBodyText"/>
      </w:pPr>
      <w:r>
        <w:t>[</w:t>
      </w:r>
      <w:r w:rsidRPr="00743ECB">
        <w:rPr>
          <w:b/>
          <w:bCs/>
        </w:rPr>
        <w:t>EXECUTED</w:t>
      </w:r>
      <w:r>
        <w:t xml:space="preserve"> as a </w:t>
      </w:r>
      <w:r w:rsidRPr="00743ECB">
        <w:rPr>
          <w:b/>
          <w:bCs/>
        </w:rPr>
        <w:t>DEED</w:t>
      </w:r>
      <w:r>
        <w:t xml:space="preserve"> by the Guarantor acting by</w:t>
      </w:r>
      <w:r>
        <w:tab/>
        <w:t>)</w:t>
      </w:r>
    </w:p>
    <w:p w14:paraId="119A7B62" w14:textId="77777777" w:rsidR="001565C4" w:rsidRDefault="001565C4" w:rsidP="001565C4">
      <w:pPr>
        <w:pStyle w:val="CMSANBodyText"/>
      </w:pPr>
      <w:r>
        <w:t>[a director and its secretary] or by [two directors]:</w:t>
      </w:r>
      <w:r>
        <w:tab/>
        <w:t>)</w:t>
      </w:r>
    </w:p>
    <w:p w14:paraId="6E7C26FB" w14:textId="77777777" w:rsidR="001565C4" w:rsidRDefault="001565C4" w:rsidP="001565C4">
      <w:pPr>
        <w:pStyle w:val="CMSANBodyText"/>
      </w:pPr>
    </w:p>
    <w:p w14:paraId="2BF056DB" w14:textId="77777777" w:rsidR="001565C4" w:rsidRDefault="001565C4" w:rsidP="001565C4">
      <w:pPr>
        <w:pStyle w:val="CMSANBodyText"/>
      </w:pPr>
      <w:r>
        <w:t>Signature of Director</w:t>
      </w:r>
    </w:p>
    <w:p w14:paraId="2D5A2E15" w14:textId="0A3F7F99" w:rsidR="00D028CF" w:rsidRDefault="001565C4" w:rsidP="001565C4">
      <w:pPr>
        <w:pStyle w:val="CMSANBodyText"/>
      </w:pPr>
      <w:r>
        <w:t>Signature of Director/Secretary]</w:t>
      </w:r>
      <w:r>
        <w:tab/>
      </w:r>
    </w:p>
    <w:sectPr w:rsidR="00D028CF" w:rsidSect="0004101D">
      <w:footerReference w:type="first" r:id="rId14"/>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43B92" w14:textId="77777777" w:rsidR="00976391" w:rsidRDefault="00976391">
      <w:pPr>
        <w:spacing w:line="240" w:lineRule="auto"/>
      </w:pPr>
      <w:r>
        <w:separator/>
      </w:r>
    </w:p>
  </w:endnote>
  <w:endnote w:type="continuationSeparator" w:id="0">
    <w:p w14:paraId="329896C3" w14:textId="77777777" w:rsidR="00976391" w:rsidRDefault="00976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0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4077" w14:textId="11C8D115" w:rsidR="00672EE8" w:rsidRPr="000A7B56" w:rsidRDefault="000A7B56" w:rsidP="000A7B56">
    <w:pPr>
      <w:pStyle w:val="Footer"/>
    </w:pPr>
    <w:r w:rsidRPr="008B6F3A">
      <w:tab/>
    </w:r>
    <w:r w:rsidRPr="008B6F3A">
      <w:fldChar w:fldCharType="begin"/>
    </w:r>
    <w:r w:rsidRPr="008B6F3A">
      <w:instrText xml:space="preserve"> PAGE   \* MERGEFORMAT </w:instrText>
    </w:r>
    <w:r w:rsidRPr="008B6F3A">
      <w:fldChar w:fldCharType="separate"/>
    </w:r>
    <w:r w:rsidR="00820CB9">
      <w:rPr>
        <w:noProof/>
      </w:rPr>
      <w:t>2</w:t>
    </w:r>
    <w:r w:rsidRPr="008B6F3A">
      <w:rPr>
        <w:noProof/>
      </w:rPr>
      <w:fldChar w:fldCharType="end"/>
    </w:r>
    <w:r w:rsidR="006310DF">
      <w:rPr>
        <w:noProof/>
      </w:rPr>
      <w:tab/>
    </w:r>
    <w:sdt>
      <w:sdtPr>
        <w:rPr>
          <w:noProof/>
        </w:rPr>
        <w:alias w:val="Outline Content"/>
        <w:tag w:val="C2A6D7B1EBE148A9837193894C76EAF3"/>
        <w:id w:val="-698315655"/>
      </w:sdtPr>
      <w:sdtEndPr/>
      <w:sdtContent>
        <w:r w:rsidR="0083240D">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6ABF" w14:textId="5B0944BB" w:rsidR="00FE2F2F" w:rsidRPr="00FE2F2F" w:rsidRDefault="00FE2F2F" w:rsidP="00FE2F2F">
    <w:pPr>
      <w:pStyle w:val="Footer"/>
    </w:pPr>
    <w:r w:rsidRPr="008B6F3A">
      <w:tab/>
    </w:r>
    <w:r w:rsidRPr="008B6F3A">
      <w:fldChar w:fldCharType="begin"/>
    </w:r>
    <w:r w:rsidRPr="008B6F3A">
      <w:instrText xml:space="preserve"> PAGE   \* MERGEFORMAT </w:instrText>
    </w:r>
    <w:r w:rsidRPr="008B6F3A">
      <w:fldChar w:fldCharType="separate"/>
    </w:r>
    <w:r w:rsidR="00820CB9">
      <w:rPr>
        <w:noProof/>
      </w:rPr>
      <w:t>i</w:t>
    </w:r>
    <w:r w:rsidRPr="008B6F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C105" w14:textId="4D7707C7" w:rsidR="00FE2F2F" w:rsidRPr="00223F03" w:rsidRDefault="00FE2F2F" w:rsidP="00223F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201B" w14:textId="3F7A64D3" w:rsidR="00FE2F2F" w:rsidRPr="00223F03" w:rsidRDefault="0099099E" w:rsidP="00223F03">
    <w:pPr>
      <w:pStyle w:val="Footer"/>
    </w:pPr>
    <w:r>
      <w:fldChar w:fldCharType="begin"/>
    </w:r>
    <w:r>
      <w:instrText xml:space="preserve">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6EA49" w14:textId="42543D83" w:rsidR="00FE2F2F" w:rsidRPr="00FE2F2F" w:rsidRDefault="00FE2F2F" w:rsidP="00FE2F2F">
    <w:pPr>
      <w:pStyle w:val="Footer"/>
    </w:pPr>
    <w:r w:rsidRPr="008B6F3A">
      <w:tab/>
    </w:r>
    <w:r w:rsidRPr="008B6F3A">
      <w:fldChar w:fldCharType="begin"/>
    </w:r>
    <w:r w:rsidRPr="008B6F3A">
      <w:instrText xml:space="preserve"> PAGE   \* MERGEFORMAT </w:instrText>
    </w:r>
    <w:r w:rsidRPr="008B6F3A">
      <w:fldChar w:fldCharType="separate"/>
    </w:r>
    <w:r w:rsidR="00820CB9">
      <w:rPr>
        <w:noProof/>
      </w:rPr>
      <w:t>1</w:t>
    </w:r>
    <w:r w:rsidRPr="008B6F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1163" w14:textId="77777777" w:rsidR="00976391" w:rsidRDefault="00976391">
      <w:pPr>
        <w:spacing w:line="240" w:lineRule="auto"/>
      </w:pPr>
      <w:r>
        <w:separator/>
      </w:r>
    </w:p>
  </w:footnote>
  <w:footnote w:type="continuationSeparator" w:id="0">
    <w:p w14:paraId="2B085B29" w14:textId="77777777" w:rsidR="00976391" w:rsidRDefault="00976391">
      <w:pPr>
        <w:spacing w:line="240" w:lineRule="auto"/>
      </w:pPr>
      <w:r>
        <w:continuationSeparator/>
      </w:r>
    </w:p>
  </w:footnote>
  <w:footnote w:id="1">
    <w:p w14:paraId="5D99D9F6" w14:textId="460F7ECC" w:rsidR="001565C4" w:rsidRDefault="001565C4">
      <w:pPr>
        <w:pStyle w:val="FootnoteText"/>
      </w:pPr>
      <w:r>
        <w:rPr>
          <w:rStyle w:val="FootnoteReference"/>
        </w:rPr>
        <w:footnoteRef/>
      </w:r>
      <w:r>
        <w:t xml:space="preserve"> </w:t>
      </w:r>
      <w:r w:rsidRPr="001565C4">
        <w:t>Note, however, that the SRA discourages solicitors from holding rent deposit monies.</w:t>
      </w:r>
    </w:p>
  </w:footnote>
  <w:footnote w:id="2">
    <w:p w14:paraId="07367528" w14:textId="02133D83" w:rsidR="0043774D" w:rsidRDefault="0043774D">
      <w:pPr>
        <w:pStyle w:val="FootnoteText"/>
      </w:pPr>
      <w:r>
        <w:rPr>
          <w:rStyle w:val="FootnoteReference"/>
        </w:rPr>
        <w:footnoteRef/>
      </w:r>
      <w:r>
        <w:t xml:space="preserve"> Beware that many accounts do not pay interest.</w:t>
      </w:r>
    </w:p>
  </w:footnote>
  <w:footnote w:id="3">
    <w:p w14:paraId="4A799CE3" w14:textId="0B0AD72A" w:rsidR="0028182C" w:rsidRDefault="0028182C">
      <w:pPr>
        <w:pStyle w:val="FootnoteText"/>
      </w:pPr>
      <w:r>
        <w:rPr>
          <w:rStyle w:val="FootnoteReference"/>
        </w:rPr>
        <w:footnoteRef/>
      </w:r>
      <w:r>
        <w:t xml:space="preserve"> </w:t>
      </w:r>
      <w:r w:rsidRPr="0028182C">
        <w:t>The Deposit is usually calculated as the amount of rent for a period; six months’ rent is frequently chosen and agreed by the parties, with an equivalent amount of VAT. VAT is not chargeable on the deposit as such, but it is prudent to include it in settling the rate of the deposit; It may, or may not, be chargeable on the rent, although it will be in the vast majority of commercial lettings. Where it is chargeable, the Landlord will withdraw the equivalent of the VAT in order to make account to HMRC.</w:t>
      </w:r>
    </w:p>
  </w:footnote>
  <w:footnote w:id="4">
    <w:p w14:paraId="56C20153" w14:textId="5ADEF16A" w:rsidR="00743ECB" w:rsidRDefault="00743ECB">
      <w:pPr>
        <w:pStyle w:val="FootnoteText"/>
      </w:pPr>
      <w:r>
        <w:rPr>
          <w:rStyle w:val="FootnoteReference"/>
        </w:rPr>
        <w:footnoteRef/>
      </w:r>
      <w:r>
        <w:t xml:space="preserve"> </w:t>
      </w:r>
      <w:r w:rsidRPr="00743ECB">
        <w:t>The Tenant will want to be informed that this has been done, since notice to the bank prevents the bank from setting off the Deposit balance against indebtedness of the landlord to the bank.</w:t>
      </w:r>
    </w:p>
  </w:footnote>
  <w:footnote w:id="5">
    <w:p w14:paraId="7B16CE39" w14:textId="7CAAE31E" w:rsidR="00743ECB" w:rsidRDefault="00743ECB">
      <w:pPr>
        <w:pStyle w:val="FootnoteText"/>
      </w:pPr>
      <w:r>
        <w:rPr>
          <w:rStyle w:val="FootnoteReference"/>
        </w:rPr>
        <w:footnoteRef/>
      </w:r>
      <w:r>
        <w:t xml:space="preserve"> </w:t>
      </w:r>
      <w:r w:rsidRPr="00743ECB">
        <w:t>Sometimes the parties may agree to limit this to rent and service charge.</w:t>
      </w:r>
    </w:p>
  </w:footnote>
  <w:footnote w:id="6">
    <w:p w14:paraId="5D19B735" w14:textId="6407DB73" w:rsidR="00536B9F" w:rsidRDefault="00536B9F">
      <w:pPr>
        <w:pStyle w:val="FootnoteText"/>
      </w:pPr>
      <w:r>
        <w:rPr>
          <w:rStyle w:val="FootnoteReference"/>
        </w:rPr>
        <w:footnoteRef/>
      </w:r>
      <w:r>
        <w:t xml:space="preserve"> </w:t>
      </w:r>
      <w:r w:rsidRPr="00536B9F">
        <w:t>The benefit of the covenants to the Tenant in the Deed do in fact pass with the assignment of the reversion to the tenancy under s.3 of the Landlord and Tenant (Covenants) Act 1995 in the case of a new tenancy for the purposes of that Act, or under s.141 Law of Property Act 1925 in the case of an “old” tenancy.</w:t>
      </w:r>
      <w:r w:rsidR="0073077B">
        <w:t xml:space="preserve"> </w:t>
      </w:r>
      <w:r w:rsidRPr="00536B9F">
        <w:t>The Deed is a collateral agreement to the tenancy.</w:t>
      </w:r>
      <w:r w:rsidR="0073077B">
        <w:t xml:space="preserve"> </w:t>
      </w:r>
      <w:r w:rsidRPr="00536B9F">
        <w:t>Even so, notification to the Tenant of details of the disposal of the reversion and of the covenant of the Successor for the benefit of the Tenant is of practical importance to it and to the disposing Landlord.</w:t>
      </w:r>
    </w:p>
  </w:footnote>
  <w:footnote w:id="7">
    <w:p w14:paraId="29C5089F" w14:textId="5E4150C7" w:rsidR="00536B9F" w:rsidRDefault="00536B9F">
      <w:pPr>
        <w:pStyle w:val="FootnoteText"/>
      </w:pPr>
      <w:r>
        <w:rPr>
          <w:rStyle w:val="FootnoteReference"/>
        </w:rPr>
        <w:footnoteRef/>
      </w:r>
      <w:r>
        <w:t xml:space="preserve"> </w:t>
      </w:r>
      <w:r w:rsidRPr="00536B9F">
        <w:t>It is suggested that accountancy advice is taken on these financial tests, particularly on the number of the periods of account and the factor.</w:t>
      </w:r>
    </w:p>
  </w:footnote>
  <w:footnote w:id="8">
    <w:p w14:paraId="20E18691" w14:textId="0C578CCE" w:rsidR="007329FE" w:rsidRDefault="007329FE" w:rsidP="007329FE">
      <w:pPr>
        <w:pStyle w:val="FootnoteText"/>
      </w:pPr>
      <w:r>
        <w:rPr>
          <w:rStyle w:val="FootnoteReference"/>
        </w:rPr>
        <w:footnoteRef/>
      </w:r>
      <w:r>
        <w:t xml:space="preserve"> </w:t>
      </w:r>
      <w:r w:rsidRPr="007329FE">
        <w:t xml:space="preserve">Consider whether the period of </w:t>
      </w:r>
      <w:r>
        <w:t>12</w:t>
      </w:r>
      <w:r w:rsidRPr="007329FE">
        <w:t xml:space="preserve"> months after the relevant date in clause 7.</w:t>
      </w:r>
      <w:r w:rsidR="0005794E">
        <w:t>1</w:t>
      </w:r>
      <w:r w:rsidRPr="007329FE">
        <w:t xml:space="preserve"> is realistic for quantifying all claims for Liabilities in the context of the particular lease. The drafting seeks to achieve a balance between the </w:t>
      </w:r>
      <w:r>
        <w:t>T</w:t>
      </w:r>
      <w:r w:rsidRPr="007329FE">
        <w:t xml:space="preserve">enant’s wish to have the </w:t>
      </w:r>
      <w:r>
        <w:t>D</w:t>
      </w:r>
      <w:r w:rsidRPr="007329FE">
        <w:t xml:space="preserve">eposit </w:t>
      </w:r>
      <w:r>
        <w:t>B</w:t>
      </w:r>
      <w:r w:rsidRPr="007329FE">
        <w:t xml:space="preserve">alance repaid as soon as possible and the </w:t>
      </w:r>
      <w:r>
        <w:t>L</w:t>
      </w:r>
      <w:r w:rsidRPr="007329FE">
        <w:t xml:space="preserve">andlord’s need to have a sufficient period in which to quantify claims.   </w:t>
      </w:r>
    </w:p>
  </w:footnote>
  <w:footnote w:id="9">
    <w:p w14:paraId="1BD998D9" w14:textId="038F4229" w:rsidR="00536B9F" w:rsidRDefault="00536B9F">
      <w:pPr>
        <w:pStyle w:val="FootnoteText"/>
      </w:pPr>
      <w:r>
        <w:rPr>
          <w:rStyle w:val="FootnoteReference"/>
        </w:rPr>
        <w:footnoteRef/>
      </w:r>
      <w:r>
        <w:t xml:space="preserve"> </w:t>
      </w:r>
      <w:r w:rsidRPr="00536B9F">
        <w:t>An additional option could be included of the President of the Law Society of England and Wales where the dispute has a legal aspect.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ListBullet"/>
      <w:lvlText w:val=""/>
      <w:lvlJc w:val="left"/>
      <w:pPr>
        <w:ind w:left="360" w:hanging="360"/>
      </w:pPr>
      <w:rPr>
        <w:rFonts w:ascii="Symbol" w:hAnsi="Symbol" w:hint="default"/>
      </w:rPr>
    </w:lvl>
  </w:abstractNum>
  <w:abstractNum w:abstractNumId="9" w15:restartNumberingAfterBreak="0">
    <w:nsid w:val="00CF3154"/>
    <w:multiLevelType w:val="multilevel"/>
    <w:tmpl w:val="CA941E8C"/>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10" w15:restartNumberingAfterBreak="0">
    <w:nsid w:val="022D1EEC"/>
    <w:multiLevelType w:val="multilevel"/>
    <w:tmpl w:val="37B0ED46"/>
    <w:styleLink w:val="CMS-ANSchXRef"/>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11" w15:restartNumberingAfterBreak="0">
    <w:nsid w:val="03E1086A"/>
    <w:multiLevelType w:val="multilevel"/>
    <w:tmpl w:val="9918D5AA"/>
    <w:styleLink w:val="CMS-ANSch"/>
    <w:lvl w:ilvl="0">
      <w:start w:val="1"/>
      <w:numFmt w:val="decimal"/>
      <w:suff w:val="space"/>
      <w:lvlText w:val="Part %1"/>
      <w:lvlJc w:val="left"/>
      <w:pPr>
        <w:ind w:left="0" w:firstLine="0"/>
      </w:pPr>
      <w:rPr>
        <w:rFonts w:hint="default"/>
      </w:rPr>
    </w:lvl>
    <w:lvl w:ilvl="1">
      <w:start w:val="1"/>
      <w:numFmt w:val="decimal"/>
      <w:suff w:val="space"/>
      <w:lvlText w:val="Schedule %2"/>
      <w:lvlJc w:val="left"/>
      <w:pPr>
        <w:ind w:left="0" w:firstLine="0"/>
      </w:pPr>
      <w:rPr>
        <w:rFonts w:hint="default"/>
      </w:rPr>
    </w:lvl>
    <w:lvl w:ilvl="2">
      <w:start w:val="1"/>
      <w:numFmt w:val="upperLetter"/>
      <w:suff w:val="space"/>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12"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4B48D5"/>
    <w:multiLevelType w:val="multilevel"/>
    <w:tmpl w:val="6E08879A"/>
    <w:styleLink w:val="CMSANAppendix"/>
    <w:lvl w:ilvl="0">
      <w:start w:val="1"/>
      <w:numFmt w:val="decimal"/>
      <w:suff w:val="nothing"/>
      <w:lvlText w:val="Appendix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2.%5"/>
      <w:lvlJc w:val="left"/>
      <w:pPr>
        <w:tabs>
          <w:tab w:val="num" w:pos="851"/>
        </w:tabs>
        <w:ind w:left="851" w:hanging="851"/>
      </w:pPr>
      <w:rPr>
        <w:rFonts w:hint="default"/>
      </w:rPr>
    </w:lvl>
    <w:lvl w:ilvl="5">
      <w:start w:val="1"/>
      <w:numFmt w:val="lowerLetter"/>
      <w:lvlText w:val="(%6)"/>
      <w:lvlJc w:val="left"/>
      <w:pPr>
        <w:tabs>
          <w:tab w:val="num" w:pos="1701"/>
        </w:tabs>
        <w:ind w:left="1701" w:hanging="850"/>
      </w:pPr>
      <w:rPr>
        <w:rFonts w:hint="default"/>
      </w:rPr>
    </w:lvl>
    <w:lvl w:ilvl="6">
      <w:start w:val="1"/>
      <w:numFmt w:val="lowerRoman"/>
      <w:lvlText w:val="(%7)"/>
      <w:lvlJc w:val="left"/>
      <w:pPr>
        <w:tabs>
          <w:tab w:val="num" w:pos="2552"/>
        </w:tabs>
        <w:ind w:left="2552" w:hanging="851"/>
      </w:pPr>
      <w:rPr>
        <w:rFonts w:hint="default"/>
      </w:rPr>
    </w:lvl>
    <w:lvl w:ilvl="7">
      <w:start w:val="1"/>
      <w:numFmt w:val="upperLetter"/>
      <w:lvlText w:val="(%8)"/>
      <w:lvlJc w:val="left"/>
      <w:pPr>
        <w:tabs>
          <w:tab w:val="num" w:pos="3402"/>
        </w:tabs>
        <w:ind w:left="3402" w:hanging="850"/>
      </w:pPr>
      <w:rPr>
        <w:rFonts w:hint="default"/>
      </w:rPr>
    </w:lvl>
    <w:lvl w:ilvl="8">
      <w:start w:val="1"/>
      <w:numFmt w:val="upperRoman"/>
      <w:lvlText w:val="(%9)"/>
      <w:lvlJc w:val="left"/>
      <w:pPr>
        <w:tabs>
          <w:tab w:val="num" w:pos="4253"/>
        </w:tabs>
        <w:ind w:left="4253" w:hanging="851"/>
      </w:pPr>
      <w:rPr>
        <w:rFonts w:hint="default"/>
      </w:rPr>
    </w:lvl>
  </w:abstractNum>
  <w:abstractNum w:abstractNumId="14" w15:restartNumberingAfterBreak="0">
    <w:nsid w:val="23104773"/>
    <w:multiLevelType w:val="multilevel"/>
    <w:tmpl w:val="B9741F44"/>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15" w15:restartNumberingAfterBreak="0">
    <w:nsid w:val="23302D14"/>
    <w:multiLevelType w:val="multilevel"/>
    <w:tmpl w:val="6A24824C"/>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6" w15:restartNumberingAfterBreak="0">
    <w:nsid w:val="25F90DB4"/>
    <w:multiLevelType w:val="multilevel"/>
    <w:tmpl w:val="D7B252DA"/>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8A86AD4"/>
    <w:multiLevelType w:val="multilevel"/>
    <w:tmpl w:val="C1985FB8"/>
    <w:styleLink w:val="CMS-ANALTSchXRef"/>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upperLetter"/>
      <w:lvlText w:val="(%7)"/>
      <w:lvlJc w:val="left"/>
      <w:pPr>
        <w:tabs>
          <w:tab w:val="num" w:pos="3402"/>
        </w:tabs>
        <w:ind w:left="3402" w:hanging="850"/>
      </w:pPr>
      <w:rPr>
        <w:rFonts w:hint="default"/>
      </w:rPr>
    </w:lvl>
    <w:lvl w:ilvl="7">
      <w:start w:val="1"/>
      <w:numFmt w:val="upperRoman"/>
      <w:lvlText w:val="(%8)"/>
      <w:lvlJc w:val="left"/>
      <w:pPr>
        <w:tabs>
          <w:tab w:val="num" w:pos="4253"/>
        </w:tabs>
        <w:ind w:left="4253" w:hanging="851"/>
      </w:pPr>
      <w:rPr>
        <w:rFonts w:hint="default"/>
      </w:rPr>
    </w:lvl>
    <w:lvl w:ilvl="8">
      <w:start w:val="1"/>
      <w:numFmt w:val="decimal"/>
      <w:lvlText w:val="(%9)"/>
      <w:lvlJc w:val="left"/>
      <w:pPr>
        <w:tabs>
          <w:tab w:val="num" w:pos="5103"/>
        </w:tabs>
        <w:ind w:left="5103" w:hanging="850"/>
      </w:pPr>
      <w:rPr>
        <w:rFonts w:hint="default"/>
      </w:rPr>
    </w:lvl>
  </w:abstractNum>
  <w:abstractNum w:abstractNumId="18" w15:restartNumberingAfterBreak="0">
    <w:nsid w:val="2D9C0000"/>
    <w:multiLevelType w:val="multilevel"/>
    <w:tmpl w:val="98E6383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19" w15:restartNumberingAfterBreak="0">
    <w:nsid w:val="2F4C28B2"/>
    <w:multiLevelType w:val="multilevel"/>
    <w:tmpl w:val="7C484E04"/>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decimal"/>
      <w:pStyle w:val="CMSANHeading4"/>
      <w:lvlText w:val="%2.%3.%4.%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F6E4EC2"/>
    <w:multiLevelType w:val="multilevel"/>
    <w:tmpl w:val="60A02F6A"/>
    <w:numStyleLink w:val="CMS-ANTableListNumber1"/>
  </w:abstractNum>
  <w:abstractNum w:abstractNumId="21"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2DB033E"/>
    <w:multiLevelType w:val="multilevel"/>
    <w:tmpl w:val="B4281922"/>
    <w:lvl w:ilvl="0">
      <w:start w:val="1"/>
      <w:numFmt w:val="decimal"/>
      <w:pStyle w:val="CMSANAppendix1"/>
      <w:suff w:val="nothing"/>
      <w:lvlText w:val="Appendix %1"/>
      <w:lvlJc w:val="left"/>
      <w:pPr>
        <w:ind w:left="0" w:firstLine="0"/>
      </w:pPr>
      <w:rPr>
        <w:rFonts w:hint="default"/>
      </w:rPr>
    </w:lvl>
    <w:lvl w:ilvl="1">
      <w:start w:val="1"/>
      <w:numFmt w:val="decimal"/>
      <w:pStyle w:val="CMSANAppendix2"/>
      <w:suff w:val="nothing"/>
      <w:lvlText w:val="Part %2"/>
      <w:lvlJc w:val="left"/>
      <w:pPr>
        <w:ind w:left="0" w:firstLine="0"/>
      </w:pPr>
      <w:rPr>
        <w:rFonts w:hint="default"/>
      </w:rPr>
    </w:lvl>
    <w:lvl w:ilvl="2">
      <w:start w:val="1"/>
      <w:numFmt w:val="upperLetter"/>
      <w:pStyle w:val="CMSANAppendix3"/>
      <w:suff w:val="nothing"/>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lowerLetter"/>
      <w:pStyle w:val="CMSANAppendix5"/>
      <w:lvlText w:val="(%5)"/>
      <w:lvlJc w:val="left"/>
      <w:pPr>
        <w:tabs>
          <w:tab w:val="num" w:pos="851"/>
        </w:tabs>
        <w:ind w:left="851" w:hanging="851"/>
      </w:pPr>
      <w:rPr>
        <w:rFonts w:hint="default"/>
      </w:rPr>
    </w:lvl>
    <w:lvl w:ilvl="5">
      <w:start w:val="1"/>
      <w:numFmt w:val="lowerRoman"/>
      <w:pStyle w:val="CMSANAppendix6"/>
      <w:lvlText w:val="(%6)"/>
      <w:lvlJc w:val="left"/>
      <w:pPr>
        <w:tabs>
          <w:tab w:val="num" w:pos="1701"/>
        </w:tabs>
        <w:ind w:left="1701" w:hanging="850"/>
      </w:pPr>
      <w:rPr>
        <w:rFonts w:hint="default"/>
      </w:rPr>
    </w:lvl>
    <w:lvl w:ilvl="6">
      <w:start w:val="1"/>
      <w:numFmt w:val="upperLetter"/>
      <w:pStyle w:val="CMSANAppendix7"/>
      <w:lvlText w:val="(%7)"/>
      <w:lvlJc w:val="left"/>
      <w:pPr>
        <w:tabs>
          <w:tab w:val="num" w:pos="2552"/>
        </w:tabs>
        <w:ind w:left="2552" w:hanging="851"/>
      </w:pPr>
      <w:rPr>
        <w:rFonts w:hint="default"/>
      </w:rPr>
    </w:lvl>
    <w:lvl w:ilvl="7">
      <w:start w:val="1"/>
      <w:numFmt w:val="upperRoman"/>
      <w:pStyle w:val="CMSANAppendix8"/>
      <w:lvlText w:val="(%8)"/>
      <w:lvlJc w:val="left"/>
      <w:pPr>
        <w:tabs>
          <w:tab w:val="num" w:pos="3402"/>
        </w:tabs>
        <w:ind w:left="3402" w:hanging="850"/>
      </w:pPr>
      <w:rPr>
        <w:rFonts w:hint="default"/>
      </w:rPr>
    </w:lvl>
    <w:lvl w:ilvl="8">
      <w:start w:val="1"/>
      <w:numFmt w:val="decimal"/>
      <w:pStyle w:val="CMSANAppendix9"/>
      <w:lvlText w:val="(%9)"/>
      <w:lvlJc w:val="left"/>
      <w:pPr>
        <w:tabs>
          <w:tab w:val="num" w:pos="4253"/>
        </w:tabs>
        <w:ind w:left="4253" w:hanging="851"/>
      </w:pPr>
      <w:rPr>
        <w:rFonts w:hint="default"/>
      </w:rPr>
    </w:lvl>
  </w:abstractNum>
  <w:abstractNum w:abstractNumId="24"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4D587160"/>
    <w:multiLevelType w:val="multilevel"/>
    <w:tmpl w:val="7512ADFC"/>
    <w:styleLink w:val="CMS-ANExhibit"/>
    <w:lvl w:ilvl="0">
      <w:start w:val="1"/>
      <w:numFmt w:val="decimal"/>
      <w:suff w:val="nothing"/>
      <w:lvlText w:val="Exhibit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1701"/>
        </w:tabs>
        <w:ind w:left="1701" w:hanging="850"/>
      </w:pPr>
      <w:rPr>
        <w:rFonts w:hint="default"/>
      </w:rPr>
    </w:lvl>
    <w:lvl w:ilvl="6">
      <w:start w:val="1"/>
      <w:numFmt w:val="lowerLetter"/>
      <w:lvlText w:val="(%7)"/>
      <w:lvlJc w:val="left"/>
      <w:pPr>
        <w:tabs>
          <w:tab w:val="num" w:pos="2552"/>
        </w:tabs>
        <w:ind w:left="2552" w:hanging="851"/>
      </w:pPr>
      <w:rPr>
        <w:rFonts w:hint="default"/>
      </w:rPr>
    </w:lvl>
    <w:lvl w:ilvl="7">
      <w:start w:val="1"/>
      <w:numFmt w:val="lowerRoman"/>
      <w:lvlText w:val="(%8)"/>
      <w:lvlJc w:val="left"/>
      <w:pPr>
        <w:tabs>
          <w:tab w:val="num" w:pos="3402"/>
        </w:tabs>
        <w:ind w:left="3402" w:hanging="850"/>
      </w:pPr>
      <w:rPr>
        <w:rFonts w:hint="default"/>
      </w:rPr>
    </w:lvl>
    <w:lvl w:ilvl="8">
      <w:start w:val="1"/>
      <w:numFmt w:val="upperLetter"/>
      <w:lvlText w:val="(%9)"/>
      <w:lvlJc w:val="left"/>
      <w:pPr>
        <w:tabs>
          <w:tab w:val="num" w:pos="4253"/>
        </w:tabs>
        <w:ind w:left="4253" w:hanging="851"/>
      </w:pPr>
      <w:rPr>
        <w:rFonts w:hint="default"/>
      </w:rPr>
    </w:lvl>
  </w:abstractNum>
  <w:abstractNum w:abstractNumId="27" w15:restartNumberingAfterBreak="0">
    <w:nsid w:val="515D3602"/>
    <w:multiLevelType w:val="multilevel"/>
    <w:tmpl w:val="A13AA63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432014A"/>
    <w:multiLevelType w:val="multilevel"/>
    <w:tmpl w:val="0066B3F8"/>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lowerLetter"/>
      <w:pStyle w:val="CMSANExhibit5"/>
      <w:lvlText w:val="(%5)"/>
      <w:lvlJc w:val="left"/>
      <w:pPr>
        <w:tabs>
          <w:tab w:val="num" w:pos="851"/>
        </w:tabs>
        <w:ind w:left="851" w:hanging="851"/>
      </w:pPr>
      <w:rPr>
        <w:rFonts w:hint="default"/>
      </w:rPr>
    </w:lvl>
    <w:lvl w:ilvl="5">
      <w:start w:val="1"/>
      <w:numFmt w:val="lowerRoman"/>
      <w:pStyle w:val="CMSANExhibit6"/>
      <w:lvlText w:val="(%6)"/>
      <w:lvlJc w:val="left"/>
      <w:pPr>
        <w:tabs>
          <w:tab w:val="num" w:pos="1701"/>
        </w:tabs>
        <w:ind w:left="1701" w:hanging="850"/>
      </w:pPr>
      <w:rPr>
        <w:rFonts w:hint="default"/>
      </w:rPr>
    </w:lvl>
    <w:lvl w:ilvl="6">
      <w:start w:val="1"/>
      <w:numFmt w:val="upperLetter"/>
      <w:pStyle w:val="CMSANExhibit7"/>
      <w:lvlText w:val="(%7)"/>
      <w:lvlJc w:val="left"/>
      <w:pPr>
        <w:tabs>
          <w:tab w:val="num" w:pos="2552"/>
        </w:tabs>
        <w:ind w:left="2552" w:hanging="851"/>
      </w:pPr>
      <w:rPr>
        <w:rFonts w:hint="default"/>
      </w:rPr>
    </w:lvl>
    <w:lvl w:ilvl="7">
      <w:start w:val="1"/>
      <w:numFmt w:val="upperRoman"/>
      <w:pStyle w:val="CMSANExhibit8"/>
      <w:lvlText w:val="(%8)"/>
      <w:lvlJc w:val="left"/>
      <w:pPr>
        <w:tabs>
          <w:tab w:val="num" w:pos="3402"/>
        </w:tabs>
        <w:ind w:left="3402" w:hanging="850"/>
      </w:pPr>
      <w:rPr>
        <w:rFonts w:hint="default"/>
      </w:rPr>
    </w:lvl>
    <w:lvl w:ilvl="8">
      <w:start w:val="1"/>
      <w:numFmt w:val="decimal"/>
      <w:pStyle w:val="CMSANExhibit9"/>
      <w:lvlText w:val="(%9)"/>
      <w:lvlJc w:val="left"/>
      <w:pPr>
        <w:tabs>
          <w:tab w:val="num" w:pos="4253"/>
        </w:tabs>
        <w:ind w:left="4253" w:hanging="851"/>
      </w:pPr>
      <w:rPr>
        <w:rFonts w:hint="default"/>
      </w:rPr>
    </w:lvl>
  </w:abstractNum>
  <w:abstractNum w:abstractNumId="31" w15:restartNumberingAfterBreak="0">
    <w:nsid w:val="76CD5A39"/>
    <w:multiLevelType w:val="multilevel"/>
    <w:tmpl w:val="603AFA3C"/>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32"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3"/>
  </w:num>
  <w:num w:numId="2">
    <w:abstractNumId w:val="21"/>
  </w:num>
  <w:num w:numId="3">
    <w:abstractNumId w:val="29"/>
  </w:num>
  <w:num w:numId="4">
    <w:abstractNumId w:val="12"/>
  </w:num>
  <w:num w:numId="5">
    <w:abstractNumId w:val="16"/>
  </w:num>
  <w:num w:numId="6">
    <w:abstractNumId w:val="19"/>
  </w:num>
  <w:num w:numId="7">
    <w:abstractNumId w:val="27"/>
  </w:num>
  <w:num w:numId="8">
    <w:abstractNumId w:val="24"/>
  </w:num>
  <w:num w:numId="9">
    <w:abstractNumId w:val="28"/>
  </w:num>
  <w:num w:numId="10">
    <w:abstractNumId w:val="11"/>
  </w:num>
  <w:num w:numId="11">
    <w:abstractNumId w:val="25"/>
  </w:num>
  <w:num w:numId="12">
    <w:abstractNumId w:val="32"/>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9"/>
  </w:num>
  <w:num w:numId="24">
    <w:abstractNumId w:val="23"/>
  </w:num>
  <w:num w:numId="25">
    <w:abstractNumId w:val="30"/>
  </w:num>
  <w:num w:numId="26">
    <w:abstractNumId w:val="22"/>
  </w:num>
  <w:num w:numId="27">
    <w:abstractNumId w:val="31"/>
  </w:num>
  <w:num w:numId="28">
    <w:abstractNumId w:val="15"/>
  </w:num>
  <w:num w:numId="29">
    <w:abstractNumId w:val="17"/>
  </w:num>
  <w:num w:numId="30">
    <w:abstractNumId w:val="18"/>
  </w:num>
  <w:num w:numId="31">
    <w:abstractNumId w:val="26"/>
  </w:num>
  <w:num w:numId="32">
    <w:abstractNumId w:val="10"/>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Blank Document&quot; version=&quot;0&quot; schemaVersion=&quot;1&quot; wordVersion=&quot;15.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2b61f15d-b7ac-469a-a012-dfa9eb1fbc24&quot; name=&quot;DMS.DocIdFormat&quot; assembly=&quot;Iphelion.Outline.Word2010.dll&quot; type=&quot;Iphelion.Outline.Word2010.Renderers.TextRenderer&quot; order=&quot;3&quot; active=&quot;true&quot; entityId=&quot;3efbcf11-e52d-4a5c-8f3e-93ea7399a09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ac7db6e-1222-4f54-9354-bf5a4589daff&quot; name=&quot;Delete line if empty&quot; type=&quot;System.Boolean, mscorlib, Version=4.0.0.0, Culture=neutral, PublicKeyToken=b77a5c561934e089&quot; order=&quot;999&quot; key=&quot;deleteLineIfEmpty&quot; value=&quot;False&quot; /&gt;_x000d__x000a_        &lt;parameter id=&quot;7f4de726-8b08-4f4c-aa2c-708ca733e87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6d39238-46c8-44b7-a628-3613ddbc04c0&quot; name=&quot;Backup.Company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2237194-108b-4ac2-9c3e-1ab3c16a0b15&quot; name=&quot;Delete line if empty&quot; type=&quot;System.Boolean, mscorlib, Version=4.0.0.0, Culture=neutral, PublicKeyToken=b77a5c561934e089&quot; order=&quot;999&quot; key=&quot;deleteLineIfEmpty&quot; value=&quot;False&quot; /&gt;_x000d__x000a_        &lt;parameter id=&quot;608012bc-28b3-43c7-9d72-226c79de35f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4d25fc5-b947-48c7-978d-215769e1e7bc&quot; name=&quot;Backup.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e2ef7b2-0cbf-4cf3-88ce-f8b8a2e99600&quot; name=&quot;Delete line if empty&quot; type=&quot;System.Boolean, mscorlib, Version=4.0.0.0, Culture=neutral, PublicKeyToken=b77a5c561934e089&quot; order=&quot;999&quot; key=&quot;deleteLineIfEmpty&quot; value=&quot;False&quot; /&gt;_x000d__x000a_        &lt;parameter id=&quot;003de604-64d3-4d92-afeb-9ac5d33ce32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9d5cdf8-bc24-4d88-be5e-ff1a6a521d97&quot; name=&quot;Backup.Switchboard Number&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aa4dacc8-c224-4534-86e7-6d0af90324f0&quot; name=&quot;Delete line if empty&quot; type=&quot;System.Boolean, mscorlib, Version=4.0.0.0, Culture=neutral, PublicKeyToken=b77a5c561934e089&quot; order=&quot;999&quot; key=&quot;deleteLineIfEmpty&quot; value=&quot;False&quot; /&gt;_x000d__x000a_        &lt;parameter id=&quot;243d9647-bef3-4079-a008-4e979be5840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ecc3aad6-0735-44df-801f-4c2552933163&quot; name=&quot;Backup.Fax Number&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471a484-563a-4c26-92a5-7b1d2d9cad02&quot; name=&quot;Delete line if empty&quot; type=&quot;System.Boolean, mscorlib, Version=4.0.0.0, Culture=neutral, PublicKeyToken=b77a5c561934e089&quot; order=&quot;999&quot; key=&quot;deleteLineIfEmpty&quot; value=&quot;False&quot; /&gt;_x000d__x000a_        &lt;parameter id=&quot;a5b50592-eb8d-4e45-bdfd-422e6ac29ec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015b62-ac5b-4cb6-a161-e27f4eb8f858&quot; name=&quot;Backup.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637fe4-1c79-4519-9140-7e1d8bf5b8e2&quot; name=&quot;Delete line if empty&quot; type=&quot;System.Boolean, mscorlib, Version=4.0.0.0, Culture=neutral, PublicKeyToken=b77a5c561934e089&quot; order=&quot;999&quot; key=&quot;deleteLineIfEmpty&quot; value=&quot;False&quot; /&gt;_x000d__x000a_        &lt;parameter id=&quot;13370fa0-9555-4b17-9029-a2eb997206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aa38c4e-8c8e-4477-836e-b0f9d09ee8c4&quot; name=&quot;Backup.Fax.Label&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fec5a1-9e69-4e0b-92eb-e5eeaf6f8e96&quot; name=&quot;Delete line if empty&quot; type=&quot;System.Boolean, mscorlib, Version=4.0.0.0, Culture=neutral, PublicKeyToken=b77a5c561934e089&quot; order=&quot;999&quot; key=&quot;deleteLineIfEmpty&quot; value=&quot;False&quot; /&gt;_x000d__x000a_        &lt;parameter id=&quot;8edf91df-02e2-436f-82e8-d9947046285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3efbcf11-e52d-4a5c-8f3e-93ea7399a098&quot; name=&quot;DMS&quot; assembly=&quot;Iphelion.Outline.Integration.WorkSite.dll&quot; type=&quot;Iphelion.Outline.Integration.WorkSite.ViewModels.SelectWorkSpaceViewModel&quot; order=&quot;0&quot; active=&quot;true&quot; group=&quot;&amp;lt;Default&amp;gt;&quot; resultType=&quot;single&quot; displayType=&quot;Startup&quot;&gt;_x000d__x000a_      &lt;parameters&gt;_x000d__x000a_        &lt;parameter id=&quot;33d609fe-857b-41bb-b3a5-c39c9ef8358f&quot; name=&quot;DMS Document Class&quot; type=&quot;System.String, mscorlib, Version=4.0.0.0, Culture=neutral, PublicKeyToken=b77a5c561934e089&quot; order=&quot;999&quot; key=&quot;docType&quot; value=&quot;AGR&quot; /&gt;_x000d__x000a_        &lt;parameter id=&quot;572906db-a5d5-4a83-b411-1c7dc0d13aab&quot; name=&quot;DMS Document SubClass&quot; type=&quot;System.String, mscorlib, Version=4.0.0.0, Culture=neutral, PublicKeyToken=b77a5c561934e089&quot; order=&quot;999&quot; key=&quot;docSubType&quot; value=&quot;&quot; /&gt;_x000d__x000a_        &lt;parameter id=&quot;23fc7ebd-cd0f-40c3-87d3-470bd4123c1e&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amp;quot; &amp;amp;amp; {DMS.DocNumber} &amp;amp;amp; &amp;quot;.&amp;quot; &amp;amp;amp; {DMS.DocVersion}&amp;lt;/text&amp;gt;&amp;#xA;&amp;lt;/formatString&amp;gt;&quot; argument=&quot;FormatString&quot; /&gt;_x000d__x000a_        &lt;parameter id=&quot;c0a428ab-826a-48bd-85e9-d1f8a1694800&quot; name=&quot;Remember Workspace and Folder&quot; type=&quot;System.Boolean, mscorlib, Version=4.0.0.0, Culture=neutral, PublicKeyToken=b77a5c561934e089&quot; order=&quot;999&quot; key=&quot;rememberWS&quot; value=&quot;True&quot; /&gt;_x000d__x000a_        &lt;parameter id=&quot;dfb2a941-7b6f-42ad-94c6-a3440c3409f1&quot; name=&quot;Remove Cl/Mt Lead Zeros&quot; type=&quot;System.Boolean, mscorlib, Version=4.0.0.0, Culture=neutral, PublicKeyToken=b77a5c561934e089&quot; order=&quot;999&quot; key=&quot;removeLeadingZeros&quot; value=&quot;False&quot; /&gt;_x000d__x000a_        &lt;parameter id=&quot;a1564622-5125-4330-880e-380b6d5741ec&quot; name=&quot;Order Workspaces alphabetically&quot; type=&quot;System.Boolean, mscorlib, Version=4.0.0.0, Culture=neutral, PublicKeyToken=b77a5c561934e089&quot; order=&quot;999&quot; key=&quot;orderWorkspacesAlphabetically&quot; value=&quot;False&quot; /&gt;_x000d__x000a_        &lt;parameter id=&quot;02ccc2ab-5243-489a-bed4-c7331266f093&quot; name=&quot;Default Folder&quot; type=&quot;System.String, mscorlib, Version=4.0.0.0, Culture=neutral, PublicKeyToken=b77a5c561934e089&quot; order=&quot;999&quot; key=&quot;defaultFolder&quot; value=&quot;&quot; /&gt;_x000d__x000a_        &lt;parameter id=&quot;5aaf44ad-ea02-4a19-9c69-a33d1749c26b&quot; name=&quot;Do not display if valid&quot; type=&quot;System.Boolean, mscorlib, Version=4.0.0.0, Culture=neutral, PublicKeyToken=b77a5c561934e089&quot; order=&quot;999&quot; key=&quot;invisibleIfValid&quot; value=&quot;False&quot; /&gt;_x000d__x000a_        &lt;parameter id=&quot;15813110-f9ea-4244-bc8a-166a0ee97910&quot; name=&quot;Show author lookup&quot; type=&quot;System.Boolean, mscorlib, Version=4.0.0.0, Culture=neutral, PublicKeyToken=b77a5c561934e089&quot; order=&quot;999&quot; key=&quot;showAuthor&quot; value=&quot;False&quot; /&gt;_x000d__x000a_        &lt;parameter id=&quot;82b43245-4878-455a-a16d-8eb5608d574e&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 id=&quot;0b7fbd59-03d4-49b6-af42-3ea6b08e73c7&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090712de-2bec-4c96-9b7c-35d8a34b5cfd&quot; name=&quot;Set paper size command&quot; assembly=&quot;Iphelion.Outline.Word2010.dll&quot; type=&quot;Iphelion.Outline.Word2010.Commands.SetPaperSizeCommand&quot; order=&quot;3&quot; active=&quot;true&quot; commandType=&quot;startup&quot;&gt;_x000d__x000a_      &lt;parameters /&gt;_x000d__x000a_    &lt;/command&gt;_x000d__x000a_    &lt;command id=&quot;ed341c89-229b-4e23-b82d-10c3cfead584&quot; name=&quot;Save to WorkSite&quot; assembly=&quot;Iphelion.Outline.Integration.WorkSite.dll&quot; type=&quot;Iphelion.Outline.Integration.WorkSite.SaveToDmsCommand&quot; order=&quot;4&quot; active=&quot;true&quot; commandType=&quot;startup&quot;&gt;_x000d__x000a_      &lt;parameters&gt;_x000d__x000a_        &lt;parameter id=&quot;13f9c7f4-ae85-4283-97af-e7f97651014b&quot; name=&quot;Author Field&quot; type=&quot;Iphelion.Outline.Model.Entities.ParameterFieldDescriptor, Iphelion.Outline.Model, Version=1.2.8.0, Culture=neutral, PublicKeyToken=null&quot; order=&quot;999&quot; key=&quot;authorField&quot; value=&quot;&quot; /&gt;_x000d__x000a_        &lt;parameter id=&quot;007b531c-b56f-41ed-9928-8e1b93ec3924&quot; name=&quot;Default Folder&quot; type=&quot;System.String, mscorlib, Version=4.0.0.0, Culture=neutral, PublicKeyToken=b77a5c561934e089&quot; order=&quot;999&quot; key=&quot;defaultFolder&quot; value=&quot;&quot; /&gt;_x000d__x000a_        &lt;parameter id=&quot;b7bc41b3-cb5c-4cd0-994b-c4312965cf35&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 id=&quot;951095d1-d797-4bba-82b5-6ba6635b16b5&quot; name=&quot;Set paper size command&quot; assembly=&quot;Iphelion.Outline.Word2010.dll&quot; type=&quot;Iphelion.Outline.Word2010.Commands.SetPaperSizeCommand&quot; order=&quot;2&quot; active=&quot;true&quot; commandType=&quot;relaunch&quot;&gt;_x000d__x000a_      &lt;parameters /&gt;_x000d__x000a_    &lt;/command&gt;_x000d__x000a_    &lt;command id=&quot;91052810-8b92-4973-87de-df97f19716e8&quot; name=&quot;Update WorkSite author&quot; assembly=&quot;Iphelion.Outline.Integration.WorkSite.dll&quot; type=&quot;Iphelion.Outline.Integration.WorkSite.UpdateAuthorCommand&quot; order=&quot;3&quot; active=&quot;true&quot; commandType=&quot;relaunch&quot;&gt;_x000d__x000a_      &lt;parameters&gt;_x000d__x000a_        &lt;parameter id=&quot;2bdee664-826d-4486-b173-bec321a9af18&quot; name=&quot;Author Field&quot; type=&quot;Iphelion.Outline.Model.Entities.ParameterFieldDescriptor, Iphelion.Outline.Model, Version=1.2.8.0, Culture=neutral, PublicKeyToken=null&quot; order=&quot;999&quot; key=&quot;authorField&quot; value=&quot;083d5a5f-7a46-4927-ad1b-2e7103f368b1|f294b1d2-1b45-4e5f-94c4-2953e5150137&quot; /&gt;_x000d__x000a_      &lt;/parameters&gt;_x000d__x000a_    &lt;/command&gt;_x000d__x000a_  &lt;/commands&gt;_x000d__x000a_  &lt;fields&gt;_x000d__x000a_    &lt;field id=&quot;af020c1a-f826-494c-bbaa-2100b39770a7&quot; name=&quot;Client&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3efbcf11-e52d-4a5c-8f3e-93ea7399a09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3efbcf11-e52d-4a5c-8f3e-93ea7399a098&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File Copies&quot; firstTrayType=&quot;plain&quot; otherTrayType=&quot;plain&quot; printHiddenText=&quot;false&quot; defaultCopies=&quot;1&quot; order=&quot;0&quot; /&gt;_x000d__x000a_    &lt;/profiles&gt;_x000d__x000a_  &lt;/printConfiguration&gt;_x000d__x000a_&lt;/template&gt;"/>
    <w:docVar w:name="RevieworConvert" w:val="NotReview"/>
  </w:docVars>
  <w:rsids>
    <w:rsidRoot w:val="00A71CC0"/>
    <w:rsid w:val="0000072A"/>
    <w:rsid w:val="0000362C"/>
    <w:rsid w:val="00005E85"/>
    <w:rsid w:val="00007BFD"/>
    <w:rsid w:val="000117E0"/>
    <w:rsid w:val="0001466A"/>
    <w:rsid w:val="00015CDC"/>
    <w:rsid w:val="0001691A"/>
    <w:rsid w:val="00021682"/>
    <w:rsid w:val="00023661"/>
    <w:rsid w:val="00026580"/>
    <w:rsid w:val="0003550E"/>
    <w:rsid w:val="0004101D"/>
    <w:rsid w:val="000421AD"/>
    <w:rsid w:val="000463AF"/>
    <w:rsid w:val="00050144"/>
    <w:rsid w:val="0005790A"/>
    <w:rsid w:val="0005794E"/>
    <w:rsid w:val="0006388D"/>
    <w:rsid w:val="000649F9"/>
    <w:rsid w:val="00067121"/>
    <w:rsid w:val="000719E3"/>
    <w:rsid w:val="00072EC4"/>
    <w:rsid w:val="0007591D"/>
    <w:rsid w:val="00077D28"/>
    <w:rsid w:val="000927E1"/>
    <w:rsid w:val="00093851"/>
    <w:rsid w:val="000A06FB"/>
    <w:rsid w:val="000A1BA8"/>
    <w:rsid w:val="000A2E70"/>
    <w:rsid w:val="000A37F0"/>
    <w:rsid w:val="000A4485"/>
    <w:rsid w:val="000A57EF"/>
    <w:rsid w:val="000A7B56"/>
    <w:rsid w:val="000C244C"/>
    <w:rsid w:val="000C65D1"/>
    <w:rsid w:val="000C788D"/>
    <w:rsid w:val="000D0BF0"/>
    <w:rsid w:val="000D0E75"/>
    <w:rsid w:val="000D3B7F"/>
    <w:rsid w:val="000D6450"/>
    <w:rsid w:val="000D74CF"/>
    <w:rsid w:val="000D75D7"/>
    <w:rsid w:val="000E2455"/>
    <w:rsid w:val="000F5747"/>
    <w:rsid w:val="000F6185"/>
    <w:rsid w:val="000F6A1F"/>
    <w:rsid w:val="00106DEE"/>
    <w:rsid w:val="0010704D"/>
    <w:rsid w:val="00113C11"/>
    <w:rsid w:val="00114D6C"/>
    <w:rsid w:val="00115983"/>
    <w:rsid w:val="00124FCA"/>
    <w:rsid w:val="001400FE"/>
    <w:rsid w:val="0014223C"/>
    <w:rsid w:val="001436D2"/>
    <w:rsid w:val="0014405B"/>
    <w:rsid w:val="00144207"/>
    <w:rsid w:val="001463A7"/>
    <w:rsid w:val="0015260F"/>
    <w:rsid w:val="00153187"/>
    <w:rsid w:val="0015337A"/>
    <w:rsid w:val="001546E4"/>
    <w:rsid w:val="00155E46"/>
    <w:rsid w:val="001565C4"/>
    <w:rsid w:val="001572B8"/>
    <w:rsid w:val="0016349F"/>
    <w:rsid w:val="00163626"/>
    <w:rsid w:val="00167AB0"/>
    <w:rsid w:val="0017605A"/>
    <w:rsid w:val="00176179"/>
    <w:rsid w:val="00182D03"/>
    <w:rsid w:val="0019677C"/>
    <w:rsid w:val="001A0258"/>
    <w:rsid w:val="001A0AE3"/>
    <w:rsid w:val="001A563B"/>
    <w:rsid w:val="001A5C56"/>
    <w:rsid w:val="001B1012"/>
    <w:rsid w:val="001B284E"/>
    <w:rsid w:val="001B2BF3"/>
    <w:rsid w:val="001B3EED"/>
    <w:rsid w:val="001B51E7"/>
    <w:rsid w:val="001B725A"/>
    <w:rsid w:val="001C3BEC"/>
    <w:rsid w:val="001C6DC8"/>
    <w:rsid w:val="001D0480"/>
    <w:rsid w:val="001E1920"/>
    <w:rsid w:val="001E1AAF"/>
    <w:rsid w:val="001F1190"/>
    <w:rsid w:val="001F2113"/>
    <w:rsid w:val="00204403"/>
    <w:rsid w:val="00204456"/>
    <w:rsid w:val="002078E0"/>
    <w:rsid w:val="00214FEB"/>
    <w:rsid w:val="00223F03"/>
    <w:rsid w:val="0022428C"/>
    <w:rsid w:val="002312AD"/>
    <w:rsid w:val="00232D77"/>
    <w:rsid w:val="002352DA"/>
    <w:rsid w:val="00243CFF"/>
    <w:rsid w:val="00243F88"/>
    <w:rsid w:val="00246642"/>
    <w:rsid w:val="002663B1"/>
    <w:rsid w:val="00275641"/>
    <w:rsid w:val="00277739"/>
    <w:rsid w:val="002815EF"/>
    <w:rsid w:val="0028182C"/>
    <w:rsid w:val="00281830"/>
    <w:rsid w:val="002842CC"/>
    <w:rsid w:val="002847A4"/>
    <w:rsid w:val="00284C0D"/>
    <w:rsid w:val="00287348"/>
    <w:rsid w:val="00291949"/>
    <w:rsid w:val="00291F4E"/>
    <w:rsid w:val="002A6A5E"/>
    <w:rsid w:val="002B15BF"/>
    <w:rsid w:val="002B5A01"/>
    <w:rsid w:val="002C0B48"/>
    <w:rsid w:val="002C3187"/>
    <w:rsid w:val="002C7025"/>
    <w:rsid w:val="002D2504"/>
    <w:rsid w:val="002D3121"/>
    <w:rsid w:val="002E51EE"/>
    <w:rsid w:val="002E6772"/>
    <w:rsid w:val="002F1262"/>
    <w:rsid w:val="002F2419"/>
    <w:rsid w:val="003019AC"/>
    <w:rsid w:val="003077E8"/>
    <w:rsid w:val="0031088E"/>
    <w:rsid w:val="00314D71"/>
    <w:rsid w:val="00323377"/>
    <w:rsid w:val="003244F3"/>
    <w:rsid w:val="0032524B"/>
    <w:rsid w:val="00330436"/>
    <w:rsid w:val="0033385A"/>
    <w:rsid w:val="003357D7"/>
    <w:rsid w:val="00344D3C"/>
    <w:rsid w:val="00354033"/>
    <w:rsid w:val="00355598"/>
    <w:rsid w:val="00361BD3"/>
    <w:rsid w:val="003717B0"/>
    <w:rsid w:val="0037640A"/>
    <w:rsid w:val="00383F0C"/>
    <w:rsid w:val="00394563"/>
    <w:rsid w:val="003A24CC"/>
    <w:rsid w:val="003A267B"/>
    <w:rsid w:val="003A7A29"/>
    <w:rsid w:val="003D1FFD"/>
    <w:rsid w:val="003D2F8E"/>
    <w:rsid w:val="003D5C71"/>
    <w:rsid w:val="003E2C49"/>
    <w:rsid w:val="003F4361"/>
    <w:rsid w:val="003F6D7D"/>
    <w:rsid w:val="004013AB"/>
    <w:rsid w:val="00404DE8"/>
    <w:rsid w:val="004100E3"/>
    <w:rsid w:val="00413FCB"/>
    <w:rsid w:val="00417F25"/>
    <w:rsid w:val="004205A7"/>
    <w:rsid w:val="00430E5F"/>
    <w:rsid w:val="00436C4D"/>
    <w:rsid w:val="0043774D"/>
    <w:rsid w:val="004424F3"/>
    <w:rsid w:val="0044338E"/>
    <w:rsid w:val="00445107"/>
    <w:rsid w:val="00445EA0"/>
    <w:rsid w:val="004466CE"/>
    <w:rsid w:val="00451005"/>
    <w:rsid w:val="00466743"/>
    <w:rsid w:val="00472B81"/>
    <w:rsid w:val="00473345"/>
    <w:rsid w:val="00480898"/>
    <w:rsid w:val="00480AF8"/>
    <w:rsid w:val="00481285"/>
    <w:rsid w:val="00482577"/>
    <w:rsid w:val="00484633"/>
    <w:rsid w:val="00486EEB"/>
    <w:rsid w:val="0049275A"/>
    <w:rsid w:val="004949D6"/>
    <w:rsid w:val="004A1D41"/>
    <w:rsid w:val="004A3BA3"/>
    <w:rsid w:val="004C06B7"/>
    <w:rsid w:val="004C247F"/>
    <w:rsid w:val="004C6782"/>
    <w:rsid w:val="004D1019"/>
    <w:rsid w:val="004D4407"/>
    <w:rsid w:val="004E0EE6"/>
    <w:rsid w:val="004F4ACB"/>
    <w:rsid w:val="004F6DFC"/>
    <w:rsid w:val="00502964"/>
    <w:rsid w:val="005041DF"/>
    <w:rsid w:val="005055BF"/>
    <w:rsid w:val="00522F4B"/>
    <w:rsid w:val="00531A98"/>
    <w:rsid w:val="005332CD"/>
    <w:rsid w:val="00536B9F"/>
    <w:rsid w:val="00536D70"/>
    <w:rsid w:val="00552CBA"/>
    <w:rsid w:val="0055739A"/>
    <w:rsid w:val="0056395E"/>
    <w:rsid w:val="00565C4E"/>
    <w:rsid w:val="0056785D"/>
    <w:rsid w:val="00576B4E"/>
    <w:rsid w:val="00582157"/>
    <w:rsid w:val="00583D93"/>
    <w:rsid w:val="0059527A"/>
    <w:rsid w:val="005A0B02"/>
    <w:rsid w:val="005A4757"/>
    <w:rsid w:val="005B1B74"/>
    <w:rsid w:val="005C06D2"/>
    <w:rsid w:val="005C0CC2"/>
    <w:rsid w:val="005C16E3"/>
    <w:rsid w:val="005C24F5"/>
    <w:rsid w:val="005C3B8C"/>
    <w:rsid w:val="005C6157"/>
    <w:rsid w:val="005C6D57"/>
    <w:rsid w:val="005D06ED"/>
    <w:rsid w:val="005D16F2"/>
    <w:rsid w:val="005D1E87"/>
    <w:rsid w:val="005D6152"/>
    <w:rsid w:val="005D6671"/>
    <w:rsid w:val="005D72DB"/>
    <w:rsid w:val="005E0063"/>
    <w:rsid w:val="005F2878"/>
    <w:rsid w:val="005F3334"/>
    <w:rsid w:val="005F3A05"/>
    <w:rsid w:val="0060598E"/>
    <w:rsid w:val="0062539F"/>
    <w:rsid w:val="0062726D"/>
    <w:rsid w:val="006310DF"/>
    <w:rsid w:val="006323FA"/>
    <w:rsid w:val="00635698"/>
    <w:rsid w:val="00651765"/>
    <w:rsid w:val="00656823"/>
    <w:rsid w:val="006568AD"/>
    <w:rsid w:val="00657FB0"/>
    <w:rsid w:val="0066142F"/>
    <w:rsid w:val="00661FD8"/>
    <w:rsid w:val="00667663"/>
    <w:rsid w:val="00671307"/>
    <w:rsid w:val="006729D8"/>
    <w:rsid w:val="00672EE8"/>
    <w:rsid w:val="006744E0"/>
    <w:rsid w:val="00676593"/>
    <w:rsid w:val="0069010D"/>
    <w:rsid w:val="00690A72"/>
    <w:rsid w:val="00694B4C"/>
    <w:rsid w:val="006B0955"/>
    <w:rsid w:val="006B291E"/>
    <w:rsid w:val="006B614B"/>
    <w:rsid w:val="006B7224"/>
    <w:rsid w:val="006B7781"/>
    <w:rsid w:val="006C10BF"/>
    <w:rsid w:val="006C593A"/>
    <w:rsid w:val="006D0E08"/>
    <w:rsid w:val="006D5F25"/>
    <w:rsid w:val="006D770E"/>
    <w:rsid w:val="006E5425"/>
    <w:rsid w:val="006F5099"/>
    <w:rsid w:val="006F66FD"/>
    <w:rsid w:val="00705358"/>
    <w:rsid w:val="00710EB9"/>
    <w:rsid w:val="00713B9E"/>
    <w:rsid w:val="007178A9"/>
    <w:rsid w:val="007204A8"/>
    <w:rsid w:val="0073077B"/>
    <w:rsid w:val="007329FE"/>
    <w:rsid w:val="007344F5"/>
    <w:rsid w:val="00743ECB"/>
    <w:rsid w:val="00746B84"/>
    <w:rsid w:val="007641FE"/>
    <w:rsid w:val="007645EE"/>
    <w:rsid w:val="00766A62"/>
    <w:rsid w:val="007674F2"/>
    <w:rsid w:val="00772AEA"/>
    <w:rsid w:val="007746BA"/>
    <w:rsid w:val="00777D6F"/>
    <w:rsid w:val="007878BE"/>
    <w:rsid w:val="007907FD"/>
    <w:rsid w:val="007A2DFA"/>
    <w:rsid w:val="007A4503"/>
    <w:rsid w:val="007A73DF"/>
    <w:rsid w:val="007B6510"/>
    <w:rsid w:val="007C0723"/>
    <w:rsid w:val="007C5879"/>
    <w:rsid w:val="007C688E"/>
    <w:rsid w:val="007D1411"/>
    <w:rsid w:val="007D2A38"/>
    <w:rsid w:val="007D3F4D"/>
    <w:rsid w:val="007D4797"/>
    <w:rsid w:val="007D5F48"/>
    <w:rsid w:val="007E02B3"/>
    <w:rsid w:val="007E1EA1"/>
    <w:rsid w:val="007E34BA"/>
    <w:rsid w:val="007F06C9"/>
    <w:rsid w:val="007F516A"/>
    <w:rsid w:val="00801C34"/>
    <w:rsid w:val="0080638C"/>
    <w:rsid w:val="00816BE3"/>
    <w:rsid w:val="00820CB9"/>
    <w:rsid w:val="008244D5"/>
    <w:rsid w:val="00831F2F"/>
    <w:rsid w:val="0083240D"/>
    <w:rsid w:val="008411C6"/>
    <w:rsid w:val="008414D8"/>
    <w:rsid w:val="00842064"/>
    <w:rsid w:val="00853B66"/>
    <w:rsid w:val="0086061D"/>
    <w:rsid w:val="00862FB9"/>
    <w:rsid w:val="0086492D"/>
    <w:rsid w:val="0086656B"/>
    <w:rsid w:val="00870AC9"/>
    <w:rsid w:val="008712CF"/>
    <w:rsid w:val="00876A60"/>
    <w:rsid w:val="00882474"/>
    <w:rsid w:val="00893BD1"/>
    <w:rsid w:val="00896FE4"/>
    <w:rsid w:val="008A2E57"/>
    <w:rsid w:val="008A325B"/>
    <w:rsid w:val="008A53BA"/>
    <w:rsid w:val="008B2DA7"/>
    <w:rsid w:val="008C0B50"/>
    <w:rsid w:val="008C2405"/>
    <w:rsid w:val="008C4B5C"/>
    <w:rsid w:val="008C77BC"/>
    <w:rsid w:val="008E4B1A"/>
    <w:rsid w:val="008F5954"/>
    <w:rsid w:val="009014BE"/>
    <w:rsid w:val="00902C54"/>
    <w:rsid w:val="009044A8"/>
    <w:rsid w:val="00905556"/>
    <w:rsid w:val="009062FE"/>
    <w:rsid w:val="0091409F"/>
    <w:rsid w:val="0091444C"/>
    <w:rsid w:val="0091638C"/>
    <w:rsid w:val="00924D4E"/>
    <w:rsid w:val="00926C48"/>
    <w:rsid w:val="009277AE"/>
    <w:rsid w:val="00932A9F"/>
    <w:rsid w:val="00933BC9"/>
    <w:rsid w:val="0093702F"/>
    <w:rsid w:val="00951A2A"/>
    <w:rsid w:val="00954432"/>
    <w:rsid w:val="00954617"/>
    <w:rsid w:val="009635A8"/>
    <w:rsid w:val="00964288"/>
    <w:rsid w:val="009645BD"/>
    <w:rsid w:val="00976391"/>
    <w:rsid w:val="0099099E"/>
    <w:rsid w:val="0099706F"/>
    <w:rsid w:val="00997435"/>
    <w:rsid w:val="009A1EA0"/>
    <w:rsid w:val="009A269F"/>
    <w:rsid w:val="009A65EF"/>
    <w:rsid w:val="009B26C4"/>
    <w:rsid w:val="009B2CC4"/>
    <w:rsid w:val="009B6995"/>
    <w:rsid w:val="009C4231"/>
    <w:rsid w:val="009C4387"/>
    <w:rsid w:val="009C7C79"/>
    <w:rsid w:val="009D0398"/>
    <w:rsid w:val="009D3D83"/>
    <w:rsid w:val="009D4E29"/>
    <w:rsid w:val="009D6CCD"/>
    <w:rsid w:val="009F0737"/>
    <w:rsid w:val="009F45B0"/>
    <w:rsid w:val="009F6CED"/>
    <w:rsid w:val="00A03ED5"/>
    <w:rsid w:val="00A10484"/>
    <w:rsid w:val="00A111FD"/>
    <w:rsid w:val="00A1151F"/>
    <w:rsid w:val="00A1709B"/>
    <w:rsid w:val="00A20DF5"/>
    <w:rsid w:val="00A35683"/>
    <w:rsid w:val="00A36BE9"/>
    <w:rsid w:val="00A47336"/>
    <w:rsid w:val="00A4753B"/>
    <w:rsid w:val="00A47D83"/>
    <w:rsid w:val="00A516C5"/>
    <w:rsid w:val="00A517A6"/>
    <w:rsid w:val="00A62BA5"/>
    <w:rsid w:val="00A64CE4"/>
    <w:rsid w:val="00A66C0A"/>
    <w:rsid w:val="00A71CC0"/>
    <w:rsid w:val="00A73117"/>
    <w:rsid w:val="00A84788"/>
    <w:rsid w:val="00A91C99"/>
    <w:rsid w:val="00A96ABD"/>
    <w:rsid w:val="00AA0754"/>
    <w:rsid w:val="00AA1646"/>
    <w:rsid w:val="00AC0046"/>
    <w:rsid w:val="00AC296E"/>
    <w:rsid w:val="00AC5D82"/>
    <w:rsid w:val="00AD1F3C"/>
    <w:rsid w:val="00AD2CAC"/>
    <w:rsid w:val="00AE23F4"/>
    <w:rsid w:val="00AE3908"/>
    <w:rsid w:val="00AF068C"/>
    <w:rsid w:val="00AF6BA2"/>
    <w:rsid w:val="00B00397"/>
    <w:rsid w:val="00B016A3"/>
    <w:rsid w:val="00B01F63"/>
    <w:rsid w:val="00B14FE9"/>
    <w:rsid w:val="00B1645E"/>
    <w:rsid w:val="00B22EC4"/>
    <w:rsid w:val="00B25A14"/>
    <w:rsid w:val="00B25D29"/>
    <w:rsid w:val="00B31F2C"/>
    <w:rsid w:val="00B32A22"/>
    <w:rsid w:val="00B40B87"/>
    <w:rsid w:val="00B47E81"/>
    <w:rsid w:val="00B61AB2"/>
    <w:rsid w:val="00B655D2"/>
    <w:rsid w:val="00B65CCB"/>
    <w:rsid w:val="00B675D4"/>
    <w:rsid w:val="00B716EC"/>
    <w:rsid w:val="00B71A5F"/>
    <w:rsid w:val="00B73B71"/>
    <w:rsid w:val="00B83EBE"/>
    <w:rsid w:val="00B84ADB"/>
    <w:rsid w:val="00B87E60"/>
    <w:rsid w:val="00B925DD"/>
    <w:rsid w:val="00B9357B"/>
    <w:rsid w:val="00B9375C"/>
    <w:rsid w:val="00BA0F16"/>
    <w:rsid w:val="00BA2CBF"/>
    <w:rsid w:val="00BB0638"/>
    <w:rsid w:val="00BB10EF"/>
    <w:rsid w:val="00BB6B7A"/>
    <w:rsid w:val="00BC0B86"/>
    <w:rsid w:val="00BC179D"/>
    <w:rsid w:val="00BC33B9"/>
    <w:rsid w:val="00BC49D8"/>
    <w:rsid w:val="00BC6722"/>
    <w:rsid w:val="00BD0A99"/>
    <w:rsid w:val="00BF05A5"/>
    <w:rsid w:val="00BF4114"/>
    <w:rsid w:val="00BF5015"/>
    <w:rsid w:val="00BF6959"/>
    <w:rsid w:val="00C07157"/>
    <w:rsid w:val="00C1195F"/>
    <w:rsid w:val="00C15BB9"/>
    <w:rsid w:val="00C17D56"/>
    <w:rsid w:val="00C21286"/>
    <w:rsid w:val="00C249DC"/>
    <w:rsid w:val="00C27607"/>
    <w:rsid w:val="00C302A5"/>
    <w:rsid w:val="00C349F7"/>
    <w:rsid w:val="00C374EE"/>
    <w:rsid w:val="00C42BA7"/>
    <w:rsid w:val="00C47C6D"/>
    <w:rsid w:val="00C51B51"/>
    <w:rsid w:val="00C51C48"/>
    <w:rsid w:val="00C53D89"/>
    <w:rsid w:val="00C56E27"/>
    <w:rsid w:val="00C71C36"/>
    <w:rsid w:val="00C752CB"/>
    <w:rsid w:val="00C8343C"/>
    <w:rsid w:val="00C9436E"/>
    <w:rsid w:val="00C97320"/>
    <w:rsid w:val="00CA259C"/>
    <w:rsid w:val="00CA2A37"/>
    <w:rsid w:val="00CA6887"/>
    <w:rsid w:val="00CA6A04"/>
    <w:rsid w:val="00CA6C09"/>
    <w:rsid w:val="00CA7BCB"/>
    <w:rsid w:val="00CB08CB"/>
    <w:rsid w:val="00CB1781"/>
    <w:rsid w:val="00CB230E"/>
    <w:rsid w:val="00CB338A"/>
    <w:rsid w:val="00CB64A9"/>
    <w:rsid w:val="00CB793A"/>
    <w:rsid w:val="00CC7C67"/>
    <w:rsid w:val="00CD3FBD"/>
    <w:rsid w:val="00CE26A8"/>
    <w:rsid w:val="00CE5B64"/>
    <w:rsid w:val="00CF2100"/>
    <w:rsid w:val="00CF437E"/>
    <w:rsid w:val="00CF50E4"/>
    <w:rsid w:val="00D028CF"/>
    <w:rsid w:val="00D06511"/>
    <w:rsid w:val="00D0785E"/>
    <w:rsid w:val="00D133DD"/>
    <w:rsid w:val="00D23324"/>
    <w:rsid w:val="00D50CAA"/>
    <w:rsid w:val="00D50E32"/>
    <w:rsid w:val="00D51EF4"/>
    <w:rsid w:val="00D6029B"/>
    <w:rsid w:val="00D741FF"/>
    <w:rsid w:val="00D807F5"/>
    <w:rsid w:val="00D90F04"/>
    <w:rsid w:val="00D90F45"/>
    <w:rsid w:val="00D91141"/>
    <w:rsid w:val="00D97569"/>
    <w:rsid w:val="00DA4B1D"/>
    <w:rsid w:val="00DB7511"/>
    <w:rsid w:val="00DB7E91"/>
    <w:rsid w:val="00DC16DC"/>
    <w:rsid w:val="00DC2FBF"/>
    <w:rsid w:val="00DD1C8C"/>
    <w:rsid w:val="00DD382F"/>
    <w:rsid w:val="00DE29AF"/>
    <w:rsid w:val="00DE3825"/>
    <w:rsid w:val="00E11C54"/>
    <w:rsid w:val="00E267E9"/>
    <w:rsid w:val="00E33815"/>
    <w:rsid w:val="00E33F69"/>
    <w:rsid w:val="00E3754C"/>
    <w:rsid w:val="00E37651"/>
    <w:rsid w:val="00E409DF"/>
    <w:rsid w:val="00E440FA"/>
    <w:rsid w:val="00E44B09"/>
    <w:rsid w:val="00E5782C"/>
    <w:rsid w:val="00E674DE"/>
    <w:rsid w:val="00E7519A"/>
    <w:rsid w:val="00E76D9C"/>
    <w:rsid w:val="00E77062"/>
    <w:rsid w:val="00E871D9"/>
    <w:rsid w:val="00E93E12"/>
    <w:rsid w:val="00E94FCB"/>
    <w:rsid w:val="00EA29BE"/>
    <w:rsid w:val="00EA2C64"/>
    <w:rsid w:val="00EB3A8A"/>
    <w:rsid w:val="00EB7ECD"/>
    <w:rsid w:val="00EC2C43"/>
    <w:rsid w:val="00EC3684"/>
    <w:rsid w:val="00EC7E8B"/>
    <w:rsid w:val="00ED10E8"/>
    <w:rsid w:val="00ED4993"/>
    <w:rsid w:val="00ED5A26"/>
    <w:rsid w:val="00EE69BB"/>
    <w:rsid w:val="00EE6A04"/>
    <w:rsid w:val="00EE71CB"/>
    <w:rsid w:val="00EE7F26"/>
    <w:rsid w:val="00F0482E"/>
    <w:rsid w:val="00F04EF7"/>
    <w:rsid w:val="00F10CB6"/>
    <w:rsid w:val="00F120B7"/>
    <w:rsid w:val="00F123C1"/>
    <w:rsid w:val="00F1317F"/>
    <w:rsid w:val="00F150BC"/>
    <w:rsid w:val="00F1722D"/>
    <w:rsid w:val="00F246AA"/>
    <w:rsid w:val="00F255FB"/>
    <w:rsid w:val="00F26767"/>
    <w:rsid w:val="00F32EC3"/>
    <w:rsid w:val="00F362B5"/>
    <w:rsid w:val="00F42B9F"/>
    <w:rsid w:val="00F45808"/>
    <w:rsid w:val="00F56B9B"/>
    <w:rsid w:val="00F577AE"/>
    <w:rsid w:val="00F773E9"/>
    <w:rsid w:val="00F85732"/>
    <w:rsid w:val="00F95060"/>
    <w:rsid w:val="00FB3651"/>
    <w:rsid w:val="00FD59E1"/>
    <w:rsid w:val="00FE18EF"/>
    <w:rsid w:val="00FE2A0A"/>
    <w:rsid w:val="00FE2F2F"/>
    <w:rsid w:val="00FE5B39"/>
    <w:rsid w:val="00FF64A7"/>
    <w:rsid w:val="00FF6C02"/>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C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2"/>
        <w:szCs w:val="22"/>
        <w:lang w:val="en-GB" w:eastAsia="en-US" w:bidi="ar-SA"/>
      </w:rPr>
    </w:rPrDefault>
    <w:pPrDefault>
      <w:pPr>
        <w:spacing w:line="24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0117E0"/>
    <w:pPr>
      <w:spacing w:line="300" w:lineRule="atLeast"/>
    </w:pPr>
    <w:rPr>
      <w:rFonts w:cstheme="minorBidi"/>
    </w:rPr>
  </w:style>
  <w:style w:type="paragraph" w:styleId="Heading1">
    <w:name w:val="heading 1"/>
    <w:next w:val="Normal"/>
    <w:link w:val="Heading1Char"/>
    <w:uiPriority w:val="99"/>
    <w:semiHidden/>
    <w:qFormat/>
    <w:rsid w:val="00C07157"/>
    <w:pPr>
      <w:keepNext/>
      <w:keepLines/>
      <w:numPr>
        <w:numId w:val="12"/>
      </w:numPr>
      <w:spacing w:before="480" w:line="300" w:lineRule="atLeast"/>
      <w:outlineLvl w:val="0"/>
    </w:pPr>
    <w:rPr>
      <w:rFonts w:ascii="Tunga" w:eastAsia="@SimSun-ExtB" w:hAnsi="Tunga" w:cs="Segoe Script"/>
      <w:b/>
      <w:bCs/>
      <w:color w:val="365F91" w:themeColor="accent1" w:themeShade="BF"/>
      <w:sz w:val="28"/>
      <w:szCs w:val="28"/>
    </w:rPr>
  </w:style>
  <w:style w:type="paragraph" w:styleId="Heading2">
    <w:name w:val="heading 2"/>
    <w:next w:val="Normal"/>
    <w:link w:val="Heading2Char"/>
    <w:uiPriority w:val="99"/>
    <w:semiHidden/>
    <w:qFormat/>
    <w:rsid w:val="00C07157"/>
    <w:pPr>
      <w:keepNext/>
      <w:keepLines/>
      <w:numPr>
        <w:ilvl w:val="1"/>
        <w:numId w:val="12"/>
      </w:numPr>
      <w:spacing w:before="200" w:line="300" w:lineRule="atLeast"/>
      <w:outlineLvl w:val="1"/>
    </w:pPr>
    <w:rPr>
      <w:rFonts w:ascii="Tunga" w:eastAsia="@SimSun-ExtB" w:hAnsi="Tunga" w:cs="Segoe Script"/>
      <w:b/>
      <w:bCs/>
      <w:color w:val="4F81BD" w:themeColor="accent1"/>
      <w:sz w:val="26"/>
      <w:szCs w:val="26"/>
    </w:rPr>
  </w:style>
  <w:style w:type="paragraph" w:styleId="Heading3">
    <w:name w:val="heading 3"/>
    <w:next w:val="Normal"/>
    <w:link w:val="Heading3Char"/>
    <w:uiPriority w:val="99"/>
    <w:semiHidden/>
    <w:qFormat/>
    <w:rsid w:val="00C07157"/>
    <w:pPr>
      <w:keepNext/>
      <w:keepLines/>
      <w:numPr>
        <w:ilvl w:val="2"/>
        <w:numId w:val="12"/>
      </w:numPr>
      <w:spacing w:before="200" w:line="300" w:lineRule="atLeast"/>
      <w:outlineLvl w:val="2"/>
    </w:pPr>
    <w:rPr>
      <w:rFonts w:ascii="Tunga" w:eastAsia="@SimSun-ExtB" w:hAnsi="Tunga" w:cs="Segoe Script"/>
      <w:b/>
      <w:bCs/>
      <w:color w:val="4F81BD" w:themeColor="accent1"/>
    </w:rPr>
  </w:style>
  <w:style w:type="paragraph" w:styleId="Heading4">
    <w:name w:val="heading 4"/>
    <w:next w:val="Normal"/>
    <w:link w:val="Heading4Char"/>
    <w:uiPriority w:val="99"/>
    <w:semiHidden/>
    <w:qFormat/>
    <w:rsid w:val="00C07157"/>
    <w:pPr>
      <w:keepNext/>
      <w:keepLines/>
      <w:numPr>
        <w:ilvl w:val="3"/>
        <w:numId w:val="12"/>
      </w:numPr>
      <w:spacing w:before="200" w:line="300" w:lineRule="atLeast"/>
      <w:outlineLvl w:val="3"/>
    </w:pPr>
    <w:rPr>
      <w:rFonts w:ascii="Tunga" w:eastAsia="@SimSun-ExtB" w:hAnsi="Tunga" w:cs="Segoe Script"/>
      <w:b/>
      <w:bCs/>
      <w:i/>
      <w:iCs/>
      <w:color w:val="4F81BD" w:themeColor="accent1"/>
    </w:rPr>
  </w:style>
  <w:style w:type="paragraph" w:styleId="Heading5">
    <w:name w:val="heading 5"/>
    <w:next w:val="Normal"/>
    <w:link w:val="Heading5Char"/>
    <w:uiPriority w:val="99"/>
    <w:semiHidden/>
    <w:qFormat/>
    <w:rsid w:val="00C07157"/>
    <w:pPr>
      <w:keepNext/>
      <w:keepLines/>
      <w:numPr>
        <w:ilvl w:val="4"/>
        <w:numId w:val="12"/>
      </w:numPr>
      <w:spacing w:before="200" w:line="300" w:lineRule="atLeast"/>
      <w:outlineLvl w:val="4"/>
    </w:pPr>
    <w:rPr>
      <w:rFonts w:ascii="Tunga" w:eastAsia="@SimSun-ExtB" w:hAnsi="Tunga" w:cs="Segoe Script"/>
      <w:color w:val="243F60" w:themeColor="accent1" w:themeShade="7F"/>
    </w:rPr>
  </w:style>
  <w:style w:type="paragraph" w:styleId="Heading6">
    <w:name w:val="heading 6"/>
    <w:next w:val="Normal"/>
    <w:link w:val="Heading6Char"/>
    <w:uiPriority w:val="99"/>
    <w:semiHidden/>
    <w:qFormat/>
    <w:rsid w:val="00C07157"/>
    <w:pPr>
      <w:keepNext/>
      <w:keepLines/>
      <w:numPr>
        <w:ilvl w:val="5"/>
        <w:numId w:val="12"/>
      </w:numPr>
      <w:spacing w:before="200" w:line="300" w:lineRule="atLeast"/>
      <w:outlineLvl w:val="5"/>
    </w:pPr>
    <w:rPr>
      <w:rFonts w:ascii="Tunga" w:eastAsia="@SimSun-ExtB" w:hAnsi="Tunga" w:cs="Segoe Script"/>
      <w:i/>
      <w:iCs/>
      <w:color w:val="243F60" w:themeColor="accent1" w:themeShade="7F"/>
    </w:rPr>
  </w:style>
  <w:style w:type="paragraph" w:styleId="Heading7">
    <w:name w:val="heading 7"/>
    <w:next w:val="Normal"/>
    <w:link w:val="Heading7Char"/>
    <w:uiPriority w:val="99"/>
    <w:semiHidden/>
    <w:qFormat/>
    <w:rsid w:val="00C07157"/>
    <w:pPr>
      <w:keepNext/>
      <w:keepLines/>
      <w:numPr>
        <w:ilvl w:val="6"/>
        <w:numId w:val="12"/>
      </w:numPr>
      <w:spacing w:before="200" w:line="300" w:lineRule="atLeast"/>
      <w:outlineLvl w:val="6"/>
    </w:pPr>
    <w:rPr>
      <w:rFonts w:ascii="Tunga" w:eastAsia="@SimSun-ExtB" w:hAnsi="Tunga" w:cs="Segoe Script"/>
      <w:i/>
      <w:iCs/>
      <w:color w:val="404040" w:themeColor="text1" w:themeTint="BF"/>
    </w:rPr>
  </w:style>
  <w:style w:type="paragraph" w:styleId="Heading8">
    <w:name w:val="heading 8"/>
    <w:next w:val="Normal"/>
    <w:link w:val="Heading8Char"/>
    <w:uiPriority w:val="99"/>
    <w:semiHidden/>
    <w:qFormat/>
    <w:rsid w:val="00C07157"/>
    <w:pPr>
      <w:keepNext/>
      <w:keepLines/>
      <w:numPr>
        <w:ilvl w:val="7"/>
        <w:numId w:val="12"/>
      </w:numPr>
      <w:spacing w:before="200" w:line="300" w:lineRule="atLeast"/>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uiPriority w:val="99"/>
    <w:semiHidden/>
    <w:qFormat/>
    <w:rsid w:val="00C07157"/>
    <w:pPr>
      <w:keepNext/>
      <w:keepLines/>
      <w:numPr>
        <w:ilvl w:val="8"/>
        <w:numId w:val="12"/>
      </w:numPr>
      <w:spacing w:before="200" w:line="300" w:lineRule="atLeast"/>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ANBodyText">
    <w:name w:val="CMS AN Body Text"/>
    <w:uiPriority w:val="9"/>
    <w:qFormat/>
    <w:rsid w:val="00C07157"/>
    <w:pPr>
      <w:spacing w:before="120" w:after="120" w:line="300" w:lineRule="atLeast"/>
    </w:pPr>
    <w:rPr>
      <w:rFonts w:cs="Segoe Script"/>
    </w:rPr>
  </w:style>
  <w:style w:type="paragraph" w:customStyle="1" w:styleId="CMSANCoverAddress">
    <w:name w:val="CMS AN Cover Address"/>
    <w:uiPriority w:val="54"/>
    <w:rsid w:val="00C07157"/>
    <w:pPr>
      <w:jc w:val="center"/>
    </w:pPr>
    <w:rPr>
      <w:rFonts w:cs="Segoe Script"/>
      <w:sz w:val="18"/>
    </w:rPr>
  </w:style>
  <w:style w:type="paragraph" w:customStyle="1" w:styleId="CMSANCoverCentred">
    <w:name w:val="CMS AN Cover Centred"/>
    <w:uiPriority w:val="54"/>
    <w:qFormat/>
    <w:rsid w:val="00C07157"/>
    <w:pPr>
      <w:spacing w:after="240" w:line="300" w:lineRule="atLeast"/>
      <w:jc w:val="center"/>
    </w:pPr>
    <w:rPr>
      <w:rFonts w:cs="Segoe Script"/>
    </w:rPr>
  </w:style>
  <w:style w:type="paragraph" w:customStyle="1" w:styleId="CMSANCoverDate">
    <w:name w:val="CMS AN Cover Date"/>
    <w:link w:val="CMSANCoverDateChar"/>
    <w:uiPriority w:val="54"/>
    <w:rsid w:val="00C07157"/>
    <w:pPr>
      <w:keepNext/>
      <w:spacing w:before="720" w:after="960" w:line="300" w:lineRule="atLeast"/>
      <w:jc w:val="center"/>
    </w:pPr>
    <w:rPr>
      <w:rFonts w:cs="Segoe Script"/>
      <w:b/>
      <w:caps/>
    </w:rPr>
  </w:style>
  <w:style w:type="paragraph" w:customStyle="1" w:styleId="CMSANCoverParties">
    <w:name w:val="CMS AN Cover Parties"/>
    <w:uiPriority w:val="54"/>
    <w:qFormat/>
    <w:rsid w:val="00C07157"/>
    <w:pPr>
      <w:spacing w:line="300" w:lineRule="atLeast"/>
      <w:jc w:val="center"/>
    </w:pPr>
    <w:rPr>
      <w:rFonts w:cs="Segoe Script"/>
      <w:b/>
      <w:caps/>
    </w:rPr>
  </w:style>
  <w:style w:type="paragraph" w:customStyle="1" w:styleId="CMSANCoverTitle">
    <w:name w:val="CMS AN Cover Title"/>
    <w:uiPriority w:val="54"/>
    <w:rsid w:val="00C07157"/>
    <w:pPr>
      <w:spacing w:before="600" w:after="600" w:line="300" w:lineRule="atLeast"/>
      <w:jc w:val="center"/>
    </w:pPr>
    <w:rPr>
      <w:rFonts w:cs="Segoe Script"/>
      <w:b/>
      <w:caps/>
    </w:rPr>
  </w:style>
  <w:style w:type="paragraph" w:customStyle="1" w:styleId="CMSANDash">
    <w:name w:val="CMS AN Dash"/>
    <w:uiPriority w:val="36"/>
    <w:rsid w:val="00C07157"/>
    <w:pPr>
      <w:numPr>
        <w:numId w:val="2"/>
      </w:numPr>
      <w:spacing w:before="120" w:after="120" w:line="300" w:lineRule="atLeast"/>
    </w:pPr>
    <w:rPr>
      <w:rFonts w:cs="Segoe Script"/>
    </w:rPr>
  </w:style>
  <w:style w:type="paragraph" w:customStyle="1" w:styleId="CMSANDefinitions1">
    <w:name w:val="CMS AN Definitions 1"/>
    <w:uiPriority w:val="2"/>
    <w:rsid w:val="00C07157"/>
    <w:pPr>
      <w:numPr>
        <w:numId w:val="5"/>
      </w:numPr>
      <w:spacing w:before="120" w:after="120" w:line="300" w:lineRule="atLeast"/>
      <w:outlineLvl w:val="3"/>
    </w:pPr>
    <w:rPr>
      <w:rFonts w:cs="Segoe Script"/>
    </w:rPr>
  </w:style>
  <w:style w:type="paragraph" w:customStyle="1" w:styleId="CMSANDefinitions2">
    <w:name w:val="CMS AN Definitions 2"/>
    <w:uiPriority w:val="2"/>
    <w:rsid w:val="00C07157"/>
    <w:pPr>
      <w:numPr>
        <w:ilvl w:val="1"/>
        <w:numId w:val="5"/>
      </w:numPr>
      <w:spacing w:before="120" w:after="120" w:line="300" w:lineRule="atLeast"/>
      <w:outlineLvl w:val="4"/>
    </w:pPr>
    <w:rPr>
      <w:rFonts w:cs="Segoe Script"/>
    </w:rPr>
  </w:style>
  <w:style w:type="paragraph" w:customStyle="1" w:styleId="CMSANDefinitions3">
    <w:name w:val="CMS AN Definitions 3"/>
    <w:uiPriority w:val="2"/>
    <w:rsid w:val="00C07157"/>
    <w:pPr>
      <w:numPr>
        <w:ilvl w:val="2"/>
        <w:numId w:val="5"/>
      </w:numPr>
      <w:spacing w:before="120" w:after="120" w:line="300" w:lineRule="atLeast"/>
      <w:outlineLvl w:val="5"/>
    </w:pPr>
    <w:rPr>
      <w:rFonts w:cs="Segoe Script"/>
    </w:rPr>
  </w:style>
  <w:style w:type="paragraph" w:customStyle="1" w:styleId="CMSANExhibit1">
    <w:name w:val="CMS AN Exhibit 1"/>
    <w:next w:val="Normal"/>
    <w:uiPriority w:val="25"/>
    <w:rsid w:val="005D16F2"/>
    <w:pPr>
      <w:keepNext/>
      <w:pageBreakBefore/>
      <w:numPr>
        <w:numId w:val="25"/>
      </w:numPr>
      <w:spacing w:after="240" w:line="300" w:lineRule="atLeast"/>
      <w:jc w:val="center"/>
      <w:outlineLvl w:val="0"/>
    </w:pPr>
    <w:rPr>
      <w:rFonts w:cs="Segoe Script"/>
      <w:b/>
      <w:caps/>
    </w:rPr>
  </w:style>
  <w:style w:type="paragraph" w:customStyle="1" w:styleId="CMSANExhibit2">
    <w:name w:val="CMS AN Exhibit 2"/>
    <w:next w:val="Normal"/>
    <w:uiPriority w:val="25"/>
    <w:rsid w:val="005D16F2"/>
    <w:pPr>
      <w:keepNext/>
      <w:numPr>
        <w:ilvl w:val="1"/>
        <w:numId w:val="25"/>
      </w:numPr>
      <w:spacing w:before="240" w:after="120" w:line="300" w:lineRule="atLeast"/>
      <w:jc w:val="center"/>
      <w:outlineLvl w:val="1"/>
    </w:pPr>
    <w:rPr>
      <w:rFonts w:cs="Segoe Script"/>
      <w:b/>
    </w:rPr>
  </w:style>
  <w:style w:type="paragraph" w:customStyle="1" w:styleId="CMSANExhibit3">
    <w:name w:val="CMS AN Exhibit 3"/>
    <w:next w:val="Normal"/>
    <w:uiPriority w:val="25"/>
    <w:rsid w:val="005D16F2"/>
    <w:pPr>
      <w:keepNext/>
      <w:numPr>
        <w:ilvl w:val="2"/>
        <w:numId w:val="25"/>
      </w:numPr>
      <w:spacing w:before="240" w:after="120" w:line="300" w:lineRule="atLeast"/>
      <w:jc w:val="center"/>
      <w:outlineLvl w:val="2"/>
    </w:pPr>
    <w:rPr>
      <w:rFonts w:cs="Segoe Script"/>
      <w:b/>
    </w:rPr>
  </w:style>
  <w:style w:type="paragraph" w:customStyle="1" w:styleId="CMSANExhibit4">
    <w:name w:val="CMS AN Exhibit 4"/>
    <w:next w:val="Normal"/>
    <w:uiPriority w:val="25"/>
    <w:rsid w:val="005D16F2"/>
    <w:pPr>
      <w:numPr>
        <w:ilvl w:val="3"/>
        <w:numId w:val="25"/>
      </w:numPr>
      <w:spacing w:before="240" w:after="120" w:line="300" w:lineRule="atLeast"/>
      <w:outlineLvl w:val="3"/>
    </w:pPr>
    <w:rPr>
      <w:rFonts w:cs="Segoe Script"/>
    </w:rPr>
  </w:style>
  <w:style w:type="paragraph" w:customStyle="1" w:styleId="CMSANExhibit5">
    <w:name w:val="CMS AN Exhibit 5"/>
    <w:uiPriority w:val="25"/>
    <w:rsid w:val="005D16F2"/>
    <w:pPr>
      <w:numPr>
        <w:ilvl w:val="4"/>
        <w:numId w:val="25"/>
      </w:numPr>
      <w:spacing w:before="120" w:after="120" w:line="300" w:lineRule="atLeast"/>
      <w:outlineLvl w:val="4"/>
    </w:pPr>
    <w:rPr>
      <w:rFonts w:cs="Segoe Script"/>
    </w:rPr>
  </w:style>
  <w:style w:type="paragraph" w:customStyle="1" w:styleId="CMSANExhibit6">
    <w:name w:val="CMS AN Exhibit 6"/>
    <w:uiPriority w:val="25"/>
    <w:rsid w:val="005D16F2"/>
    <w:pPr>
      <w:numPr>
        <w:ilvl w:val="5"/>
        <w:numId w:val="25"/>
      </w:numPr>
      <w:spacing w:before="120" w:after="120" w:line="300" w:lineRule="atLeast"/>
      <w:outlineLvl w:val="5"/>
    </w:pPr>
    <w:rPr>
      <w:rFonts w:cs="Segoe Script"/>
    </w:rPr>
  </w:style>
  <w:style w:type="paragraph" w:customStyle="1" w:styleId="CMSANExhibit7">
    <w:name w:val="CMS AN Exhibit 7"/>
    <w:uiPriority w:val="25"/>
    <w:rsid w:val="005D16F2"/>
    <w:pPr>
      <w:numPr>
        <w:ilvl w:val="6"/>
        <w:numId w:val="25"/>
      </w:numPr>
      <w:spacing w:before="120" w:after="120" w:line="300" w:lineRule="atLeast"/>
      <w:outlineLvl w:val="6"/>
    </w:pPr>
    <w:rPr>
      <w:rFonts w:cs="Segoe Script"/>
    </w:rPr>
  </w:style>
  <w:style w:type="paragraph" w:customStyle="1" w:styleId="CMSANFirst">
    <w:name w:val="CMS AN First"/>
    <w:uiPriority w:val="39"/>
    <w:rsid w:val="00C07157"/>
    <w:pPr>
      <w:spacing w:before="120" w:after="120" w:line="300" w:lineRule="atLeast"/>
      <w:ind w:left="2552"/>
    </w:pPr>
    <w:rPr>
      <w:rFonts w:cs="Segoe Script"/>
    </w:rPr>
  </w:style>
  <w:style w:type="paragraph" w:customStyle="1" w:styleId="CMSANHeading1">
    <w:name w:val="CMS AN Heading 1"/>
    <w:next w:val="CMSANHeading2"/>
    <w:uiPriority w:val="1"/>
    <w:qFormat/>
    <w:rsid w:val="0028182C"/>
    <w:pPr>
      <w:keepNext/>
      <w:numPr>
        <w:ilvl w:val="1"/>
        <w:numId w:val="6"/>
      </w:numPr>
      <w:spacing w:before="240" w:after="120" w:line="300" w:lineRule="atLeast"/>
      <w:outlineLvl w:val="1"/>
    </w:pPr>
    <w:rPr>
      <w:rFonts w:cs="Segoe Script"/>
      <w:b/>
      <w:caps/>
    </w:rPr>
  </w:style>
  <w:style w:type="paragraph" w:customStyle="1" w:styleId="CMSANHeading2">
    <w:name w:val="CMS AN Heading 2"/>
    <w:uiPriority w:val="1"/>
    <w:qFormat/>
    <w:rsid w:val="0028182C"/>
    <w:pPr>
      <w:numPr>
        <w:ilvl w:val="2"/>
        <w:numId w:val="6"/>
      </w:numPr>
      <w:spacing w:before="120" w:after="120" w:line="300" w:lineRule="atLeast"/>
      <w:outlineLvl w:val="2"/>
    </w:pPr>
    <w:rPr>
      <w:rFonts w:cs="Segoe Script"/>
    </w:rPr>
  </w:style>
  <w:style w:type="paragraph" w:customStyle="1" w:styleId="CMSANHeading3">
    <w:name w:val="CMS AN Heading 3"/>
    <w:uiPriority w:val="1"/>
    <w:qFormat/>
    <w:rsid w:val="0028182C"/>
    <w:pPr>
      <w:numPr>
        <w:ilvl w:val="3"/>
        <w:numId w:val="6"/>
      </w:numPr>
      <w:spacing w:before="120" w:after="120" w:line="300" w:lineRule="atLeast"/>
      <w:outlineLvl w:val="3"/>
    </w:pPr>
    <w:rPr>
      <w:rFonts w:cs="Segoe Script"/>
    </w:rPr>
  </w:style>
  <w:style w:type="paragraph" w:customStyle="1" w:styleId="CMSANHeading4">
    <w:name w:val="CMS AN Heading 4"/>
    <w:uiPriority w:val="1"/>
    <w:qFormat/>
    <w:rsid w:val="0028182C"/>
    <w:pPr>
      <w:numPr>
        <w:ilvl w:val="4"/>
        <w:numId w:val="6"/>
      </w:numPr>
      <w:spacing w:before="120" w:after="120" w:line="300" w:lineRule="atLeast"/>
      <w:outlineLvl w:val="4"/>
    </w:pPr>
    <w:rPr>
      <w:rFonts w:cs="Segoe Script"/>
    </w:rPr>
  </w:style>
  <w:style w:type="paragraph" w:customStyle="1" w:styleId="CMSANHeading5">
    <w:name w:val="CMS AN Heading 5"/>
    <w:uiPriority w:val="1"/>
    <w:qFormat/>
    <w:rsid w:val="0028182C"/>
    <w:pPr>
      <w:numPr>
        <w:ilvl w:val="5"/>
        <w:numId w:val="6"/>
      </w:numPr>
      <w:spacing w:before="120" w:after="120" w:line="300" w:lineRule="atLeast"/>
      <w:outlineLvl w:val="5"/>
    </w:pPr>
    <w:rPr>
      <w:rFonts w:cs="Segoe Script"/>
    </w:rPr>
  </w:style>
  <w:style w:type="paragraph" w:customStyle="1" w:styleId="CMSANHeading6">
    <w:name w:val="CMS AN Heading 6"/>
    <w:uiPriority w:val="1"/>
    <w:qFormat/>
    <w:rsid w:val="0028182C"/>
    <w:pPr>
      <w:numPr>
        <w:ilvl w:val="6"/>
        <w:numId w:val="6"/>
      </w:numPr>
      <w:spacing w:before="120" w:after="120" w:line="300" w:lineRule="atLeast"/>
      <w:outlineLvl w:val="5"/>
    </w:pPr>
    <w:rPr>
      <w:rFonts w:cs="Segoe Script"/>
    </w:rPr>
  </w:style>
  <w:style w:type="paragraph" w:customStyle="1" w:styleId="CMSANHeadline">
    <w:name w:val="CMS AN Headline"/>
    <w:uiPriority w:val="4"/>
    <w:rsid w:val="00C07157"/>
    <w:pPr>
      <w:keepNext/>
      <w:spacing w:before="240" w:after="120" w:line="300" w:lineRule="atLeast"/>
      <w:jc w:val="center"/>
    </w:pPr>
    <w:rPr>
      <w:rFonts w:cs="Segoe Script"/>
      <w:b/>
      <w:caps/>
    </w:rPr>
  </w:style>
  <w:style w:type="paragraph" w:customStyle="1" w:styleId="CMSANIndent1">
    <w:name w:val="CMS AN Indent 1"/>
    <w:uiPriority w:val="10"/>
    <w:qFormat/>
    <w:rsid w:val="00C07157"/>
    <w:pPr>
      <w:spacing w:before="120" w:after="120" w:line="300" w:lineRule="atLeast"/>
      <w:ind w:left="851"/>
    </w:pPr>
    <w:rPr>
      <w:rFonts w:cs="Segoe Script"/>
    </w:rPr>
  </w:style>
  <w:style w:type="paragraph" w:customStyle="1" w:styleId="CMSANIndent2">
    <w:name w:val="CMS AN Indent 2"/>
    <w:uiPriority w:val="10"/>
    <w:qFormat/>
    <w:rsid w:val="00C07157"/>
    <w:pPr>
      <w:spacing w:before="120" w:after="120" w:line="300" w:lineRule="atLeast"/>
      <w:ind w:left="851"/>
    </w:pPr>
    <w:rPr>
      <w:rFonts w:cs="Segoe Script"/>
    </w:rPr>
  </w:style>
  <w:style w:type="paragraph" w:customStyle="1" w:styleId="CMSANIndent3">
    <w:name w:val="CMS AN Indent 3"/>
    <w:uiPriority w:val="10"/>
    <w:qFormat/>
    <w:rsid w:val="00C07157"/>
    <w:pPr>
      <w:spacing w:before="120" w:after="120" w:line="300" w:lineRule="atLeast"/>
      <w:ind w:left="1701"/>
    </w:pPr>
    <w:rPr>
      <w:rFonts w:cs="Segoe Script"/>
    </w:rPr>
  </w:style>
  <w:style w:type="paragraph" w:customStyle="1" w:styleId="CMSANIndent4">
    <w:name w:val="CMS AN Indent 4"/>
    <w:uiPriority w:val="10"/>
    <w:rsid w:val="00C07157"/>
    <w:pPr>
      <w:spacing w:before="120" w:after="120" w:line="300" w:lineRule="atLeast"/>
      <w:ind w:left="2552"/>
    </w:pPr>
    <w:rPr>
      <w:rFonts w:cs="Segoe Script"/>
    </w:rPr>
  </w:style>
  <w:style w:type="paragraph" w:customStyle="1" w:styleId="CMSANIndent5">
    <w:name w:val="CMS AN Indent 5"/>
    <w:uiPriority w:val="10"/>
    <w:rsid w:val="00C07157"/>
    <w:pPr>
      <w:spacing w:before="120" w:after="120" w:line="300" w:lineRule="atLeast"/>
      <w:ind w:left="3402"/>
    </w:pPr>
    <w:rPr>
      <w:rFonts w:cs="Segoe Script"/>
    </w:rPr>
  </w:style>
  <w:style w:type="paragraph" w:customStyle="1" w:styleId="CMSANIndent6">
    <w:name w:val="CMS AN Indent 6"/>
    <w:uiPriority w:val="10"/>
    <w:rsid w:val="00C07157"/>
    <w:pPr>
      <w:spacing w:before="120" w:after="120" w:line="300" w:lineRule="atLeast"/>
      <w:ind w:left="4253"/>
    </w:pPr>
    <w:rPr>
      <w:rFonts w:cs="Segoe Script"/>
    </w:rPr>
  </w:style>
  <w:style w:type="paragraph" w:customStyle="1" w:styleId="CMSANInternalNote">
    <w:name w:val="CMS AN Internal Note"/>
    <w:uiPriority w:val="15"/>
    <w:rsid w:val="00C07157"/>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pPr>
    <w:rPr>
      <w:rFonts w:cs="Segoe Script"/>
      <w:color w:val="FF0000"/>
    </w:rPr>
  </w:style>
  <w:style w:type="paragraph" w:customStyle="1" w:styleId="CMSANNote">
    <w:name w:val="CMS AN Note"/>
    <w:uiPriority w:val="14"/>
    <w:rsid w:val="00C07157"/>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pPr>
    <w:rPr>
      <w:rFonts w:cs="Segoe Script"/>
      <w:b/>
      <w:i/>
    </w:rPr>
  </w:style>
  <w:style w:type="paragraph" w:customStyle="1" w:styleId="CMSANNumeration">
    <w:name w:val="CMS AN Numeration"/>
    <w:uiPriority w:val="39"/>
    <w:rsid w:val="00C07157"/>
    <w:pPr>
      <w:numPr>
        <w:numId w:val="3"/>
      </w:numPr>
      <w:spacing w:before="120" w:after="120" w:line="300" w:lineRule="atLeast"/>
    </w:pPr>
    <w:rPr>
      <w:rFonts w:cs="Segoe Script"/>
    </w:rPr>
  </w:style>
  <w:style w:type="paragraph" w:customStyle="1" w:styleId="CMSANParties">
    <w:name w:val="CMS AN Parties"/>
    <w:uiPriority w:val="13"/>
    <w:rsid w:val="005D16F2"/>
    <w:pPr>
      <w:numPr>
        <w:ilvl w:val="1"/>
        <w:numId w:val="26"/>
      </w:numPr>
      <w:spacing w:before="120" w:after="120" w:line="300" w:lineRule="atLeast"/>
      <w:outlineLvl w:val="3"/>
    </w:pPr>
    <w:rPr>
      <w:rFonts w:cs="Segoe Script"/>
    </w:rPr>
  </w:style>
  <w:style w:type="paragraph" w:customStyle="1" w:styleId="CMSANPartiesReferred">
    <w:name w:val="CMS AN Parties Referred"/>
    <w:next w:val="CMSANParties"/>
    <w:uiPriority w:val="39"/>
    <w:rsid w:val="00C07157"/>
    <w:pPr>
      <w:spacing w:before="120" w:after="120" w:line="300" w:lineRule="atLeast"/>
      <w:jc w:val="right"/>
    </w:pPr>
    <w:rPr>
      <w:rFonts w:cs="Segoe Script"/>
    </w:rPr>
  </w:style>
  <w:style w:type="paragraph" w:customStyle="1" w:styleId="CMSANRecitals">
    <w:name w:val="CMS AN Recitals"/>
    <w:uiPriority w:val="13"/>
    <w:rsid w:val="005D16F2"/>
    <w:pPr>
      <w:numPr>
        <w:ilvl w:val="2"/>
        <w:numId w:val="26"/>
      </w:numPr>
      <w:spacing w:before="120" w:after="120" w:line="300" w:lineRule="atLeast"/>
      <w:outlineLvl w:val="3"/>
    </w:pPr>
    <w:rPr>
      <w:rFonts w:cs="Segoe Script"/>
    </w:rPr>
  </w:style>
  <w:style w:type="paragraph" w:customStyle="1" w:styleId="CMSANRecitalsHeading">
    <w:name w:val="CMS AN Recitals Heading"/>
    <w:next w:val="CMSANBodyText"/>
    <w:uiPriority w:val="12"/>
    <w:rsid w:val="005D16F2"/>
    <w:pPr>
      <w:numPr>
        <w:numId w:val="26"/>
      </w:numPr>
      <w:spacing w:before="240" w:after="120" w:line="300" w:lineRule="atLeast"/>
      <w:outlineLvl w:val="2"/>
    </w:pPr>
    <w:rPr>
      <w:rFonts w:cs="Segoe Script"/>
      <w:b/>
      <w:caps/>
    </w:rPr>
  </w:style>
  <w:style w:type="paragraph" w:customStyle="1" w:styleId="CMSANSchedule1">
    <w:name w:val="CMS AN Schedule 1"/>
    <w:next w:val="Normal"/>
    <w:uiPriority w:val="23"/>
    <w:rsid w:val="005D16F2"/>
    <w:pPr>
      <w:keepNext/>
      <w:pageBreakBefore/>
      <w:numPr>
        <w:numId w:val="33"/>
      </w:numPr>
      <w:spacing w:after="240" w:line="300" w:lineRule="atLeast"/>
      <w:jc w:val="center"/>
      <w:outlineLvl w:val="0"/>
    </w:pPr>
    <w:rPr>
      <w:rFonts w:cs="Segoe Script"/>
      <w:b/>
      <w:caps/>
    </w:rPr>
  </w:style>
  <w:style w:type="paragraph" w:customStyle="1" w:styleId="CMSANSchedule2">
    <w:name w:val="CMS AN Schedule 2"/>
    <w:next w:val="Normal"/>
    <w:uiPriority w:val="23"/>
    <w:rsid w:val="005D16F2"/>
    <w:pPr>
      <w:keepNext/>
      <w:numPr>
        <w:ilvl w:val="1"/>
        <w:numId w:val="33"/>
      </w:numPr>
      <w:spacing w:before="240" w:after="120" w:line="300" w:lineRule="atLeast"/>
      <w:jc w:val="center"/>
      <w:outlineLvl w:val="1"/>
    </w:pPr>
    <w:rPr>
      <w:rFonts w:cs="Segoe Script"/>
      <w:b/>
    </w:rPr>
  </w:style>
  <w:style w:type="character" w:customStyle="1" w:styleId="Heading1Char">
    <w:name w:val="Heading 1 Char"/>
    <w:basedOn w:val="DefaultParagraphFont"/>
    <w:link w:val="Heading1"/>
    <w:uiPriority w:val="99"/>
    <w:semiHidden/>
    <w:rsid w:val="00C07157"/>
    <w:rPr>
      <w:rFonts w:ascii="Tunga" w:eastAsia="@SimSun-ExtB" w:hAnsi="Tunga" w:cs="Segoe Script"/>
      <w:b/>
      <w:bCs/>
      <w:color w:val="365F91" w:themeColor="accent1" w:themeShade="BF"/>
      <w:sz w:val="28"/>
      <w:szCs w:val="28"/>
    </w:rPr>
  </w:style>
  <w:style w:type="character" w:customStyle="1" w:styleId="Heading2Char">
    <w:name w:val="Heading 2 Char"/>
    <w:basedOn w:val="DefaultParagraphFont"/>
    <w:link w:val="Heading2"/>
    <w:uiPriority w:val="99"/>
    <w:semiHidden/>
    <w:rsid w:val="00C07157"/>
    <w:rPr>
      <w:rFonts w:ascii="Tunga" w:eastAsia="@SimSun-ExtB" w:hAnsi="Tunga" w:cs="Segoe Script"/>
      <w:b/>
      <w:bCs/>
      <w:color w:val="4F81BD" w:themeColor="accent1"/>
      <w:sz w:val="26"/>
      <w:szCs w:val="26"/>
    </w:rPr>
  </w:style>
  <w:style w:type="character" w:customStyle="1" w:styleId="Heading3Char">
    <w:name w:val="Heading 3 Char"/>
    <w:basedOn w:val="DefaultParagraphFont"/>
    <w:link w:val="Heading3"/>
    <w:uiPriority w:val="99"/>
    <w:semiHidden/>
    <w:rsid w:val="00C07157"/>
    <w:rPr>
      <w:rFonts w:ascii="Tunga" w:eastAsia="@SimSun-ExtB" w:hAnsi="Tunga" w:cs="Segoe Script"/>
      <w:b/>
      <w:bCs/>
      <w:color w:val="4F81BD" w:themeColor="accent1"/>
    </w:rPr>
  </w:style>
  <w:style w:type="character" w:customStyle="1" w:styleId="Heading4Char">
    <w:name w:val="Heading 4 Char"/>
    <w:basedOn w:val="DefaultParagraphFont"/>
    <w:link w:val="Heading4"/>
    <w:uiPriority w:val="99"/>
    <w:semiHidden/>
    <w:rsid w:val="00C07157"/>
    <w:rPr>
      <w:rFonts w:ascii="Tunga" w:eastAsia="@SimSun-ExtB" w:hAnsi="Tunga" w:cs="Segoe Script"/>
      <w:b/>
      <w:bCs/>
      <w:i/>
      <w:iCs/>
      <w:color w:val="4F81BD" w:themeColor="accent1"/>
    </w:rPr>
  </w:style>
  <w:style w:type="character" w:customStyle="1" w:styleId="Heading5Char">
    <w:name w:val="Heading 5 Char"/>
    <w:basedOn w:val="DefaultParagraphFont"/>
    <w:link w:val="Heading5"/>
    <w:uiPriority w:val="99"/>
    <w:semiHidden/>
    <w:rsid w:val="00C07157"/>
    <w:rPr>
      <w:rFonts w:ascii="Tunga" w:eastAsia="@SimSun-ExtB" w:hAnsi="Tunga" w:cs="Segoe Script"/>
      <w:color w:val="243F60" w:themeColor="accent1" w:themeShade="7F"/>
    </w:rPr>
  </w:style>
  <w:style w:type="character" w:customStyle="1" w:styleId="Heading6Char">
    <w:name w:val="Heading 6 Char"/>
    <w:basedOn w:val="DefaultParagraphFont"/>
    <w:link w:val="Heading6"/>
    <w:uiPriority w:val="99"/>
    <w:semiHidden/>
    <w:rsid w:val="00C07157"/>
    <w:rPr>
      <w:rFonts w:ascii="Tunga" w:eastAsia="@SimSun-ExtB" w:hAnsi="Tunga" w:cs="Segoe Script"/>
      <w:i/>
      <w:iCs/>
      <w:color w:val="243F60" w:themeColor="accent1" w:themeShade="7F"/>
    </w:rPr>
  </w:style>
  <w:style w:type="character" w:customStyle="1" w:styleId="Heading7Char">
    <w:name w:val="Heading 7 Char"/>
    <w:basedOn w:val="DefaultParagraphFont"/>
    <w:link w:val="Heading7"/>
    <w:uiPriority w:val="99"/>
    <w:semiHidden/>
    <w:rsid w:val="00C07157"/>
    <w:rPr>
      <w:rFonts w:ascii="Tunga" w:eastAsia="@SimSun-ExtB" w:hAnsi="Tunga" w:cs="Segoe Script"/>
      <w:i/>
      <w:iCs/>
      <w:color w:val="404040" w:themeColor="text1" w:themeTint="BF"/>
    </w:rPr>
  </w:style>
  <w:style w:type="character" w:customStyle="1" w:styleId="Heading8Char">
    <w:name w:val="Heading 8 Char"/>
    <w:basedOn w:val="DefaultParagraphFont"/>
    <w:link w:val="Heading8"/>
    <w:uiPriority w:val="99"/>
    <w:semiHidden/>
    <w:rsid w:val="00C07157"/>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uiPriority w:val="99"/>
    <w:semiHidden/>
    <w:rsid w:val="00C07157"/>
    <w:rPr>
      <w:rFonts w:ascii="Tunga" w:eastAsia="@SimSun-ExtB" w:hAnsi="Tunga" w:cs="Segoe Script"/>
      <w:i/>
      <w:iCs/>
      <w:color w:val="404040" w:themeColor="text1" w:themeTint="BF"/>
      <w:sz w:val="20"/>
      <w:szCs w:val="20"/>
    </w:rPr>
  </w:style>
  <w:style w:type="paragraph" w:customStyle="1" w:styleId="CMSANSchedule3">
    <w:name w:val="CMS AN Schedule 3"/>
    <w:next w:val="Normal"/>
    <w:uiPriority w:val="23"/>
    <w:rsid w:val="005D16F2"/>
    <w:pPr>
      <w:numPr>
        <w:ilvl w:val="2"/>
        <w:numId w:val="33"/>
      </w:numPr>
      <w:spacing w:before="240" w:after="120" w:line="300" w:lineRule="atLeast"/>
      <w:jc w:val="center"/>
      <w:outlineLvl w:val="2"/>
    </w:pPr>
    <w:rPr>
      <w:rFonts w:cs="Segoe Script"/>
      <w:b/>
    </w:rPr>
  </w:style>
  <w:style w:type="paragraph" w:customStyle="1" w:styleId="CMSANSchedule4">
    <w:name w:val="CMS AN Schedule 4"/>
    <w:next w:val="Normal"/>
    <w:uiPriority w:val="23"/>
    <w:rsid w:val="005D16F2"/>
    <w:pPr>
      <w:keepNext/>
      <w:numPr>
        <w:ilvl w:val="3"/>
        <w:numId w:val="33"/>
      </w:numPr>
      <w:spacing w:before="240" w:after="120" w:line="300" w:lineRule="atLeast"/>
      <w:outlineLvl w:val="3"/>
    </w:pPr>
    <w:rPr>
      <w:rFonts w:cs="Segoe Script"/>
      <w:b/>
      <w:caps/>
    </w:rPr>
  </w:style>
  <w:style w:type="paragraph" w:customStyle="1" w:styleId="CMSANSchedule5">
    <w:name w:val="CMS AN Schedule 5"/>
    <w:uiPriority w:val="23"/>
    <w:rsid w:val="005D16F2"/>
    <w:pPr>
      <w:numPr>
        <w:ilvl w:val="4"/>
        <w:numId w:val="33"/>
      </w:numPr>
      <w:spacing w:before="120" w:after="120" w:line="300" w:lineRule="atLeast"/>
      <w:outlineLvl w:val="4"/>
    </w:pPr>
    <w:rPr>
      <w:rFonts w:cs="Segoe Script"/>
    </w:rPr>
  </w:style>
  <w:style w:type="paragraph" w:customStyle="1" w:styleId="CMSANSchedule6">
    <w:name w:val="CMS AN Schedule 6"/>
    <w:uiPriority w:val="23"/>
    <w:rsid w:val="005D16F2"/>
    <w:pPr>
      <w:numPr>
        <w:ilvl w:val="5"/>
        <w:numId w:val="33"/>
      </w:numPr>
      <w:spacing w:before="120" w:after="120" w:line="300" w:lineRule="atLeast"/>
      <w:outlineLvl w:val="5"/>
    </w:pPr>
    <w:rPr>
      <w:rFonts w:cs="Segoe Script"/>
    </w:rPr>
  </w:style>
  <w:style w:type="paragraph" w:customStyle="1" w:styleId="CMSANSchedule7">
    <w:name w:val="CMS AN Schedule 7"/>
    <w:uiPriority w:val="23"/>
    <w:rsid w:val="005D16F2"/>
    <w:pPr>
      <w:numPr>
        <w:ilvl w:val="6"/>
        <w:numId w:val="33"/>
      </w:numPr>
      <w:spacing w:before="120" w:after="120" w:line="300" w:lineRule="atLeast"/>
      <w:outlineLvl w:val="6"/>
    </w:pPr>
    <w:rPr>
      <w:rFonts w:cs="Segoe Script"/>
    </w:rPr>
  </w:style>
  <w:style w:type="paragraph" w:customStyle="1" w:styleId="CMSANSection">
    <w:name w:val="CMS AN Section"/>
    <w:next w:val="CMSANBodyText"/>
    <w:uiPriority w:val="5"/>
    <w:rsid w:val="00C07157"/>
    <w:pPr>
      <w:keepNext/>
      <w:spacing w:before="240" w:after="120" w:line="300" w:lineRule="atLeast"/>
      <w:jc w:val="center"/>
    </w:pPr>
    <w:rPr>
      <w:rFonts w:cs="Segoe Script"/>
      <w:b/>
      <w:caps/>
    </w:rPr>
  </w:style>
  <w:style w:type="paragraph" w:customStyle="1" w:styleId="CMSANTableBodyText">
    <w:name w:val="CMS AN Table Body Text"/>
    <w:uiPriority w:val="17"/>
    <w:rsid w:val="00C07157"/>
    <w:pPr>
      <w:spacing w:before="120" w:after="120" w:line="300" w:lineRule="atLeast"/>
      <w:jc w:val="left"/>
    </w:pPr>
    <w:rPr>
      <w:rFonts w:eastAsia="Times New Roman"/>
    </w:rPr>
  </w:style>
  <w:style w:type="paragraph" w:customStyle="1" w:styleId="CMSANTableHeader">
    <w:name w:val="CMS AN Table Header"/>
    <w:uiPriority w:val="16"/>
    <w:rsid w:val="00C07157"/>
    <w:pPr>
      <w:numPr>
        <w:numId w:val="22"/>
      </w:numPr>
      <w:adjustRightInd w:val="0"/>
      <w:snapToGrid w:val="0"/>
      <w:spacing w:before="120" w:after="120" w:line="300" w:lineRule="atLeast"/>
      <w:jc w:val="left"/>
    </w:pPr>
    <w:rPr>
      <w:rFonts w:eastAsia="Times New Roman"/>
      <w:b/>
    </w:rPr>
  </w:style>
  <w:style w:type="paragraph" w:customStyle="1" w:styleId="CMSANTableIndent">
    <w:name w:val="CMS AN Table Indent"/>
    <w:uiPriority w:val="21"/>
    <w:rsid w:val="00C07157"/>
    <w:pPr>
      <w:spacing w:before="120" w:after="120" w:line="300" w:lineRule="atLeast"/>
      <w:ind w:left="425"/>
      <w:jc w:val="left"/>
    </w:pPr>
    <w:rPr>
      <w:rFonts w:eastAsia="Times New Roman"/>
    </w:rPr>
  </w:style>
  <w:style w:type="paragraph" w:customStyle="1" w:styleId="CMSANTableListBullet">
    <w:name w:val="CMS AN Table List Bullet"/>
    <w:uiPriority w:val="20"/>
    <w:rsid w:val="00C07157"/>
    <w:pPr>
      <w:numPr>
        <w:numId w:val="4"/>
      </w:numPr>
      <w:spacing w:before="120" w:after="120" w:line="300" w:lineRule="atLeast"/>
      <w:jc w:val="left"/>
    </w:pPr>
    <w:rPr>
      <w:rFonts w:eastAsia="Times New Roman"/>
    </w:rPr>
  </w:style>
  <w:style w:type="paragraph" w:customStyle="1" w:styleId="CMSANTableListNumber1">
    <w:name w:val="CMS AN Table List Number 1"/>
    <w:uiPriority w:val="18"/>
    <w:rsid w:val="00C07157"/>
    <w:pPr>
      <w:numPr>
        <w:ilvl w:val="2"/>
        <w:numId w:val="22"/>
      </w:numPr>
      <w:adjustRightInd w:val="0"/>
      <w:snapToGrid w:val="0"/>
      <w:spacing w:before="120" w:after="120" w:line="300" w:lineRule="atLeast"/>
      <w:jc w:val="left"/>
    </w:pPr>
    <w:rPr>
      <w:rFonts w:eastAsia="Times New Roman"/>
    </w:rPr>
  </w:style>
  <w:style w:type="paragraph" w:customStyle="1" w:styleId="CMSANTableListNumber2">
    <w:name w:val="CMS AN Table List Number 2"/>
    <w:uiPriority w:val="19"/>
    <w:rsid w:val="00C17D56"/>
    <w:pPr>
      <w:numPr>
        <w:ilvl w:val="3"/>
        <w:numId w:val="22"/>
      </w:numPr>
      <w:spacing w:before="120" w:after="120" w:line="300" w:lineRule="atLeast"/>
      <w:jc w:val="left"/>
    </w:pPr>
    <w:rPr>
      <w:rFonts w:eastAsia="Times New Roman"/>
      <w:szCs w:val="24"/>
    </w:rPr>
  </w:style>
  <w:style w:type="paragraph" w:customStyle="1" w:styleId="CMSANTOCHeading">
    <w:name w:val="CMS AN TOC Heading"/>
    <w:next w:val="CMSANBodyText"/>
    <w:uiPriority w:val="39"/>
    <w:rsid w:val="00C07157"/>
    <w:pPr>
      <w:keepNext/>
      <w:spacing w:after="240" w:line="300" w:lineRule="atLeast"/>
      <w:jc w:val="center"/>
    </w:pPr>
    <w:rPr>
      <w:rFonts w:cs="Segoe Script"/>
      <w:b/>
      <w:caps/>
    </w:rPr>
  </w:style>
  <w:style w:type="paragraph" w:customStyle="1" w:styleId="CMSANUnnumbered">
    <w:name w:val="CMS AN Unnumbered"/>
    <w:next w:val="CMSANHeading1"/>
    <w:uiPriority w:val="3"/>
    <w:rsid w:val="00C07157"/>
    <w:pPr>
      <w:keepNext/>
      <w:suppressAutoHyphens/>
      <w:spacing w:before="120" w:after="120" w:line="300" w:lineRule="atLeast"/>
      <w:ind w:left="851"/>
    </w:pPr>
    <w:rPr>
      <w:rFonts w:cs="Segoe Script"/>
      <w:b/>
      <w:i/>
    </w:rPr>
  </w:style>
  <w:style w:type="paragraph" w:customStyle="1" w:styleId="CMSANzhanging1">
    <w:name w:val="CMS AN z_hanging 1"/>
    <w:uiPriority w:val="6"/>
    <w:rsid w:val="00C07157"/>
    <w:pPr>
      <w:spacing w:before="120" w:after="120" w:line="300" w:lineRule="atLeast"/>
      <w:ind w:left="851" w:hanging="851"/>
    </w:pPr>
    <w:rPr>
      <w:rFonts w:cs="Segoe Script"/>
    </w:rPr>
  </w:style>
  <w:style w:type="paragraph" w:customStyle="1" w:styleId="CMSANzhanging2">
    <w:name w:val="CMS AN z_hanging 2"/>
    <w:uiPriority w:val="6"/>
    <w:rsid w:val="00C07157"/>
    <w:pPr>
      <w:spacing w:before="120" w:after="120" w:line="300" w:lineRule="atLeast"/>
      <w:ind w:left="1702" w:hanging="851"/>
    </w:pPr>
    <w:rPr>
      <w:rFonts w:cs="Segoe Script"/>
    </w:rPr>
  </w:style>
  <w:style w:type="paragraph" w:customStyle="1" w:styleId="CMSANzhanging3">
    <w:name w:val="CMS AN z_hanging 3"/>
    <w:uiPriority w:val="6"/>
    <w:rsid w:val="00C07157"/>
    <w:pPr>
      <w:spacing w:before="120" w:after="120" w:line="300" w:lineRule="atLeast"/>
      <w:ind w:left="2552" w:hanging="851"/>
    </w:pPr>
    <w:rPr>
      <w:rFonts w:cs="Segoe Script"/>
    </w:rPr>
  </w:style>
  <w:style w:type="paragraph" w:customStyle="1" w:styleId="CMSANzhanging4">
    <w:name w:val="CMS AN z_hanging 4"/>
    <w:uiPriority w:val="6"/>
    <w:rsid w:val="00C07157"/>
    <w:pPr>
      <w:spacing w:before="120" w:after="120" w:line="300" w:lineRule="atLeast"/>
      <w:ind w:left="3403" w:hanging="851"/>
    </w:pPr>
    <w:rPr>
      <w:rFonts w:cs="Segoe Script"/>
    </w:rPr>
  </w:style>
  <w:style w:type="paragraph" w:customStyle="1" w:styleId="CMSANzhanging5">
    <w:name w:val="CMS AN z_hanging 5"/>
    <w:uiPriority w:val="6"/>
    <w:rsid w:val="00C07157"/>
    <w:pPr>
      <w:spacing w:before="120" w:after="120" w:line="300" w:lineRule="atLeast"/>
      <w:ind w:left="4253" w:hanging="851"/>
    </w:pPr>
    <w:rPr>
      <w:rFonts w:cs="Segoe Script"/>
    </w:rPr>
  </w:style>
  <w:style w:type="paragraph" w:customStyle="1" w:styleId="CMSANzhanging6">
    <w:name w:val="CMS AN z_hanging 6"/>
    <w:uiPriority w:val="6"/>
    <w:rsid w:val="00C07157"/>
    <w:pPr>
      <w:spacing w:before="120" w:after="120" w:line="300" w:lineRule="atLeast"/>
      <w:ind w:left="5104" w:hanging="851"/>
    </w:pPr>
    <w:rPr>
      <w:rFonts w:cs="Segoe Script"/>
    </w:rPr>
  </w:style>
  <w:style w:type="character" w:styleId="EndnoteReference">
    <w:name w:val="endnote reference"/>
    <w:basedOn w:val="DefaultParagraphFont"/>
    <w:uiPriority w:val="39"/>
    <w:semiHidden/>
    <w:rsid w:val="00C07157"/>
    <w:rPr>
      <w:rFonts w:ascii="Times New Roman" w:hAnsi="Times New Roman"/>
      <w:color w:val="auto"/>
      <w:sz w:val="22"/>
      <w:vertAlign w:val="superscript"/>
      <w:lang w:val="en-GB" w:eastAsia="en-US" w:bidi="ar-SA"/>
    </w:rPr>
  </w:style>
  <w:style w:type="paragraph" w:styleId="EndnoteText">
    <w:name w:val="endnote text"/>
    <w:link w:val="EndnoteTextChar"/>
    <w:uiPriority w:val="39"/>
    <w:semiHidden/>
    <w:rsid w:val="00C07157"/>
    <w:pPr>
      <w:spacing w:line="240" w:lineRule="auto"/>
    </w:pPr>
    <w:rPr>
      <w:rFonts w:cstheme="minorBidi"/>
      <w:sz w:val="18"/>
      <w:szCs w:val="20"/>
    </w:rPr>
  </w:style>
  <w:style w:type="character" w:customStyle="1" w:styleId="EndnoteTextChar">
    <w:name w:val="Endnote Text Char"/>
    <w:basedOn w:val="DefaultParagraphFont"/>
    <w:link w:val="EndnoteText"/>
    <w:uiPriority w:val="39"/>
    <w:semiHidden/>
    <w:rsid w:val="00C07157"/>
    <w:rPr>
      <w:rFonts w:cstheme="minorBidi"/>
      <w:sz w:val="18"/>
      <w:szCs w:val="20"/>
    </w:rPr>
  </w:style>
  <w:style w:type="character" w:styleId="FollowedHyperlink">
    <w:name w:val="FollowedHyperlink"/>
    <w:basedOn w:val="DefaultParagraphFont"/>
    <w:uiPriority w:val="39"/>
    <w:semiHidden/>
    <w:rsid w:val="00C07157"/>
    <w:rPr>
      <w:rFonts w:ascii="Times New Roman" w:hAnsi="Times New Roman"/>
      <w:color w:val="800080" w:themeColor="followedHyperlink"/>
      <w:sz w:val="22"/>
      <w:u w:val="single"/>
      <w:lang w:val="en-GB" w:eastAsia="en-US" w:bidi="ar-SA"/>
    </w:rPr>
  </w:style>
  <w:style w:type="paragraph" w:styleId="Footer">
    <w:name w:val="footer"/>
    <w:link w:val="FooterChar"/>
    <w:uiPriority w:val="59"/>
    <w:rsid w:val="00C07157"/>
    <w:pPr>
      <w:tabs>
        <w:tab w:val="center" w:pos="4535"/>
        <w:tab w:val="right" w:pos="9071"/>
      </w:tabs>
      <w:spacing w:line="240" w:lineRule="auto"/>
    </w:pPr>
    <w:rPr>
      <w:sz w:val="18"/>
    </w:rPr>
  </w:style>
  <w:style w:type="character" w:customStyle="1" w:styleId="FooterChar">
    <w:name w:val="Footer Char"/>
    <w:basedOn w:val="DefaultParagraphFont"/>
    <w:link w:val="Footer"/>
    <w:uiPriority w:val="59"/>
    <w:rsid w:val="000117E0"/>
    <w:rPr>
      <w:sz w:val="18"/>
    </w:rPr>
  </w:style>
  <w:style w:type="character" w:styleId="FootnoteReference">
    <w:name w:val="footnote reference"/>
    <w:basedOn w:val="DefaultParagraphFont"/>
    <w:uiPriority w:val="39"/>
    <w:semiHidden/>
    <w:rsid w:val="00C07157"/>
    <w:rPr>
      <w:rFonts w:ascii="Times New Roman" w:hAnsi="Times New Roman"/>
      <w:sz w:val="22"/>
      <w:vertAlign w:val="superscript"/>
      <w:lang w:val="en-GB" w:eastAsia="en-US" w:bidi="ar-SA"/>
    </w:rPr>
  </w:style>
  <w:style w:type="paragraph" w:styleId="FootnoteText">
    <w:name w:val="footnote text"/>
    <w:link w:val="FootnoteTextChar"/>
    <w:uiPriority w:val="39"/>
    <w:semiHidden/>
    <w:rsid w:val="00C07157"/>
    <w:pPr>
      <w:spacing w:line="240" w:lineRule="auto"/>
    </w:pPr>
    <w:rPr>
      <w:rFonts w:cstheme="minorBidi"/>
      <w:sz w:val="18"/>
      <w:szCs w:val="20"/>
    </w:rPr>
  </w:style>
  <w:style w:type="character" w:customStyle="1" w:styleId="FootnoteTextChar">
    <w:name w:val="Footnote Text Char"/>
    <w:basedOn w:val="DefaultParagraphFont"/>
    <w:link w:val="FootnoteText"/>
    <w:uiPriority w:val="39"/>
    <w:semiHidden/>
    <w:rsid w:val="00C07157"/>
    <w:rPr>
      <w:rFonts w:cstheme="minorBidi"/>
      <w:sz w:val="18"/>
      <w:szCs w:val="20"/>
    </w:rPr>
  </w:style>
  <w:style w:type="paragraph" w:styleId="Header">
    <w:name w:val="header"/>
    <w:link w:val="HeaderChar"/>
    <w:uiPriority w:val="59"/>
    <w:rsid w:val="00C07157"/>
    <w:pPr>
      <w:spacing w:line="240" w:lineRule="auto"/>
      <w:jc w:val="right"/>
    </w:pPr>
    <w:rPr>
      <w:rFonts w:cs="Segoe Script"/>
      <w:b/>
      <w:i/>
    </w:rPr>
  </w:style>
  <w:style w:type="character" w:customStyle="1" w:styleId="HeaderChar">
    <w:name w:val="Header Char"/>
    <w:basedOn w:val="DefaultParagraphFont"/>
    <w:link w:val="Header"/>
    <w:uiPriority w:val="59"/>
    <w:rsid w:val="000117E0"/>
    <w:rPr>
      <w:rFonts w:cs="Segoe Script"/>
      <w:b/>
      <w:i/>
    </w:rPr>
  </w:style>
  <w:style w:type="character" w:styleId="Hyperlink">
    <w:name w:val="Hyperlink"/>
    <w:basedOn w:val="DefaultParagraphFont"/>
    <w:uiPriority w:val="99"/>
    <w:rsid w:val="00C07157"/>
    <w:rPr>
      <w:rFonts w:ascii="Times New Roman" w:hAnsi="Times New Roman"/>
      <w:color w:val="0000FF" w:themeColor="hyperlink"/>
      <w:sz w:val="22"/>
      <w:u w:val="single"/>
      <w:lang w:val="en-GB" w:eastAsia="en-US" w:bidi="ar-SA"/>
    </w:rPr>
  </w:style>
  <w:style w:type="paragraph" w:styleId="ListNumber">
    <w:name w:val="List Number"/>
    <w:uiPriority w:val="99"/>
    <w:semiHidden/>
    <w:rsid w:val="00C07157"/>
    <w:pPr>
      <w:spacing w:line="300" w:lineRule="atLeast"/>
      <w:ind w:left="360" w:hanging="360"/>
      <w:contextualSpacing/>
    </w:pPr>
    <w:rPr>
      <w:rFonts w:cstheme="minorBidi"/>
    </w:rPr>
  </w:style>
  <w:style w:type="table" w:styleId="TableGrid">
    <w:name w:val="Table Grid"/>
    <w:rsid w:val="00C07157"/>
    <w:pPr>
      <w:spacing w:line="300" w:lineRule="atLeast"/>
      <w:jc w:val="left"/>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39"/>
    <w:rsid w:val="00C07157"/>
    <w:pPr>
      <w:tabs>
        <w:tab w:val="left" w:pos="0"/>
        <w:tab w:val="right" w:leader="dot" w:pos="9356"/>
      </w:tabs>
      <w:spacing w:before="60" w:after="60" w:line="300" w:lineRule="atLeast"/>
      <w:ind w:left="851" w:hanging="851"/>
      <w:jc w:val="left"/>
    </w:pPr>
    <w:rPr>
      <w:rFonts w:cstheme="minorBidi"/>
    </w:rPr>
  </w:style>
  <w:style w:type="paragraph" w:styleId="TOC2">
    <w:name w:val="toc 2"/>
    <w:next w:val="Normal"/>
    <w:uiPriority w:val="59"/>
    <w:rsid w:val="00C07157"/>
    <w:pPr>
      <w:tabs>
        <w:tab w:val="left" w:pos="0"/>
        <w:tab w:val="right" w:leader="dot" w:pos="9356"/>
      </w:tabs>
      <w:spacing w:line="300" w:lineRule="atLeast"/>
      <w:ind w:left="851"/>
      <w:jc w:val="left"/>
    </w:pPr>
    <w:rPr>
      <w:rFonts w:cstheme="minorBidi"/>
    </w:rPr>
  </w:style>
  <w:style w:type="paragraph" w:styleId="TOC3">
    <w:name w:val="toc 3"/>
    <w:next w:val="Normal"/>
    <w:uiPriority w:val="59"/>
    <w:rsid w:val="00C07157"/>
    <w:pPr>
      <w:tabs>
        <w:tab w:val="left" w:pos="0"/>
        <w:tab w:val="right" w:leader="dot" w:pos="9356"/>
      </w:tabs>
      <w:spacing w:before="60" w:line="300" w:lineRule="atLeast"/>
      <w:jc w:val="left"/>
    </w:pPr>
  </w:style>
  <w:style w:type="character" w:customStyle="1" w:styleId="CMSANCoverDateChar">
    <w:name w:val="CMS AN Cover Date Char"/>
    <w:basedOn w:val="DefaultParagraphFont"/>
    <w:link w:val="CMSANCoverDate"/>
    <w:uiPriority w:val="54"/>
    <w:rsid w:val="000117E0"/>
    <w:rPr>
      <w:rFonts w:cs="Segoe Script"/>
      <w:b/>
      <w:caps/>
    </w:rPr>
  </w:style>
  <w:style w:type="paragraph" w:customStyle="1" w:styleId="CMSANTitle">
    <w:name w:val="CMS AN Title"/>
    <w:next w:val="CMSANBodyText"/>
    <w:link w:val="CMSANTitleChar"/>
    <w:uiPriority w:val="39"/>
    <w:rsid w:val="00C07157"/>
    <w:pPr>
      <w:spacing w:before="90" w:line="300" w:lineRule="atLeast"/>
    </w:pPr>
    <w:rPr>
      <w:rFonts w:ascii="Arial" w:hAnsi="Arial" w:cstheme="minorBidi"/>
      <w:b/>
      <w:caps/>
      <w:sz w:val="40"/>
    </w:rPr>
  </w:style>
  <w:style w:type="character" w:customStyle="1" w:styleId="CMSANTitleChar">
    <w:name w:val="CMS AN Title Char"/>
    <w:basedOn w:val="DefaultParagraphFont"/>
    <w:link w:val="CMSANTitle"/>
    <w:uiPriority w:val="39"/>
    <w:rsid w:val="00C07157"/>
    <w:rPr>
      <w:rFonts w:ascii="Arial" w:hAnsi="Arial" w:cstheme="minorBidi"/>
      <w:b/>
      <w:caps/>
      <w:sz w:val="40"/>
    </w:rPr>
  </w:style>
  <w:style w:type="paragraph" w:customStyle="1" w:styleId="CMSANAddressInfo">
    <w:name w:val="CMS AN AddressInfo"/>
    <w:uiPriority w:val="39"/>
    <w:rsid w:val="00C07157"/>
    <w:pPr>
      <w:tabs>
        <w:tab w:val="left" w:pos="567"/>
      </w:tabs>
      <w:spacing w:line="220" w:lineRule="exact"/>
      <w:jc w:val="left"/>
    </w:pPr>
    <w:rPr>
      <w:rFonts w:ascii="Arial" w:eastAsia="SimSun" w:hAnsi="Arial" w:cstheme="minorBidi"/>
      <w:noProof/>
      <w:sz w:val="15"/>
      <w:szCs w:val="24"/>
      <w:lang w:eastAsia="zh-CN"/>
    </w:rPr>
  </w:style>
  <w:style w:type="paragraph" w:customStyle="1" w:styleId="CMSANAddressInfoBold">
    <w:name w:val="CMS AN AddressInfo Bold"/>
    <w:uiPriority w:val="39"/>
    <w:rsid w:val="00C07157"/>
    <w:pPr>
      <w:spacing w:after="120" w:line="220" w:lineRule="exact"/>
      <w:jc w:val="left"/>
    </w:pPr>
    <w:rPr>
      <w:rFonts w:ascii="Arial" w:eastAsia="SimSun" w:hAnsi="Arial" w:cstheme="minorBidi"/>
      <w:b/>
      <w:noProof/>
      <w:sz w:val="15"/>
      <w:szCs w:val="24"/>
      <w:lang w:eastAsia="zh-CN"/>
    </w:rPr>
  </w:style>
  <w:style w:type="paragraph" w:customStyle="1" w:styleId="TemplateInfo">
    <w:name w:val="TemplateInfo"/>
    <w:link w:val="TemplateInfoChar"/>
    <w:uiPriority w:val="59"/>
    <w:rsid w:val="00C07157"/>
    <w:pPr>
      <w:spacing w:line="264" w:lineRule="auto"/>
    </w:pPr>
  </w:style>
  <w:style w:type="paragraph" w:customStyle="1" w:styleId="TemplateInfoBold">
    <w:name w:val="TemplateInfo Bold"/>
    <w:uiPriority w:val="59"/>
    <w:rsid w:val="00C07157"/>
    <w:pPr>
      <w:spacing w:line="264" w:lineRule="auto"/>
      <w:jc w:val="left"/>
    </w:pPr>
    <w:rPr>
      <w:rFonts w:eastAsia="SimSun"/>
      <w:b/>
      <w:noProof/>
      <w:szCs w:val="24"/>
      <w:lang w:eastAsia="zh-CN"/>
    </w:rPr>
  </w:style>
  <w:style w:type="paragraph" w:customStyle="1" w:styleId="CMSANSubject">
    <w:name w:val="CMS AN Subject"/>
    <w:next w:val="CMSANBodyText"/>
    <w:uiPriority w:val="39"/>
    <w:rsid w:val="00C07157"/>
    <w:pPr>
      <w:spacing w:before="120" w:after="120" w:line="300" w:lineRule="atLeast"/>
    </w:pPr>
    <w:rPr>
      <w:b/>
    </w:rPr>
  </w:style>
  <w:style w:type="character" w:customStyle="1" w:styleId="TemplateInfoChar">
    <w:name w:val="TemplateInfo Char"/>
    <w:basedOn w:val="DefaultParagraphFont"/>
    <w:link w:val="TemplateInfo"/>
    <w:uiPriority w:val="59"/>
    <w:rsid w:val="000117E0"/>
  </w:style>
  <w:style w:type="character" w:styleId="PlaceholderText">
    <w:name w:val="Placeholder Text"/>
    <w:basedOn w:val="DefaultParagraphFont"/>
    <w:uiPriority w:val="99"/>
    <w:semiHidden/>
    <w:rsid w:val="00C07157"/>
    <w:rPr>
      <w:color w:val="808080"/>
    </w:rPr>
  </w:style>
  <w:style w:type="paragraph" w:customStyle="1" w:styleId="CMSANALTSchedule1">
    <w:name w:val="CMS AN ALT Schedule 1"/>
    <w:next w:val="Normal"/>
    <w:uiPriority w:val="24"/>
    <w:rsid w:val="005D16F2"/>
    <w:pPr>
      <w:pageBreakBefore/>
      <w:numPr>
        <w:numId w:val="30"/>
      </w:numPr>
      <w:spacing w:after="240" w:line="300" w:lineRule="atLeast"/>
      <w:jc w:val="center"/>
      <w:outlineLvl w:val="0"/>
    </w:pPr>
    <w:rPr>
      <w:b/>
      <w:caps/>
    </w:rPr>
  </w:style>
  <w:style w:type="paragraph" w:customStyle="1" w:styleId="CMSANALTSchedule2">
    <w:name w:val="CMS AN ALT Schedule 2"/>
    <w:next w:val="Normal"/>
    <w:uiPriority w:val="24"/>
    <w:rsid w:val="005D16F2"/>
    <w:pPr>
      <w:keepNext/>
      <w:keepLines/>
      <w:numPr>
        <w:ilvl w:val="1"/>
        <w:numId w:val="30"/>
      </w:numPr>
      <w:spacing w:before="240" w:after="120" w:line="300" w:lineRule="atLeast"/>
      <w:jc w:val="center"/>
      <w:outlineLvl w:val="1"/>
    </w:pPr>
    <w:rPr>
      <w:b/>
    </w:rPr>
  </w:style>
  <w:style w:type="paragraph" w:customStyle="1" w:styleId="CMSANSchedule9">
    <w:name w:val="CMS AN Schedule 9"/>
    <w:uiPriority w:val="23"/>
    <w:rsid w:val="005D16F2"/>
    <w:pPr>
      <w:numPr>
        <w:ilvl w:val="8"/>
        <w:numId w:val="33"/>
      </w:numPr>
      <w:spacing w:before="120" w:after="120" w:line="300" w:lineRule="atLeast"/>
      <w:outlineLvl w:val="8"/>
    </w:pPr>
  </w:style>
  <w:style w:type="paragraph" w:customStyle="1" w:styleId="CMSANSchedule8">
    <w:name w:val="CMS AN Schedule 8"/>
    <w:uiPriority w:val="23"/>
    <w:rsid w:val="005D16F2"/>
    <w:pPr>
      <w:numPr>
        <w:ilvl w:val="7"/>
        <w:numId w:val="33"/>
      </w:numPr>
      <w:spacing w:before="120" w:after="120" w:line="300" w:lineRule="atLeast"/>
      <w:outlineLvl w:val="7"/>
    </w:pPr>
  </w:style>
  <w:style w:type="paragraph" w:customStyle="1" w:styleId="CMSANALTSchedule9">
    <w:name w:val="CMS AN ALT Schedule 9"/>
    <w:uiPriority w:val="24"/>
    <w:rsid w:val="005D16F2"/>
    <w:pPr>
      <w:numPr>
        <w:ilvl w:val="8"/>
        <w:numId w:val="30"/>
      </w:numPr>
      <w:spacing w:before="120" w:after="120" w:line="300" w:lineRule="atLeast"/>
      <w:outlineLvl w:val="8"/>
    </w:pPr>
  </w:style>
  <w:style w:type="paragraph" w:customStyle="1" w:styleId="CMSANALTSchedule8">
    <w:name w:val="CMS AN ALT Schedule 8"/>
    <w:uiPriority w:val="24"/>
    <w:rsid w:val="005D16F2"/>
    <w:pPr>
      <w:numPr>
        <w:ilvl w:val="7"/>
        <w:numId w:val="30"/>
      </w:numPr>
      <w:spacing w:before="120" w:after="120" w:line="300" w:lineRule="atLeast"/>
      <w:outlineLvl w:val="7"/>
    </w:pPr>
  </w:style>
  <w:style w:type="paragraph" w:customStyle="1" w:styleId="CMSANALTSchedule7">
    <w:name w:val="CMS AN ALT Schedule 7"/>
    <w:uiPriority w:val="24"/>
    <w:rsid w:val="005D16F2"/>
    <w:pPr>
      <w:numPr>
        <w:ilvl w:val="6"/>
        <w:numId w:val="30"/>
      </w:numPr>
      <w:spacing w:before="120" w:after="120" w:line="300" w:lineRule="atLeast"/>
      <w:outlineLvl w:val="6"/>
    </w:pPr>
  </w:style>
  <w:style w:type="paragraph" w:customStyle="1" w:styleId="CMSANALTSchedule6">
    <w:name w:val="CMS AN ALT Schedule 6"/>
    <w:uiPriority w:val="24"/>
    <w:rsid w:val="005D16F2"/>
    <w:pPr>
      <w:numPr>
        <w:ilvl w:val="5"/>
        <w:numId w:val="30"/>
      </w:numPr>
      <w:spacing w:before="120" w:after="120" w:line="300" w:lineRule="atLeast"/>
      <w:outlineLvl w:val="5"/>
    </w:pPr>
  </w:style>
  <w:style w:type="paragraph" w:customStyle="1" w:styleId="CMSANALTSchedule5">
    <w:name w:val="CMS AN ALT Schedule 5"/>
    <w:uiPriority w:val="24"/>
    <w:rsid w:val="005D16F2"/>
    <w:pPr>
      <w:numPr>
        <w:ilvl w:val="4"/>
        <w:numId w:val="30"/>
      </w:numPr>
      <w:spacing w:before="120" w:after="120" w:line="300" w:lineRule="atLeast"/>
      <w:outlineLvl w:val="4"/>
    </w:pPr>
  </w:style>
  <w:style w:type="paragraph" w:customStyle="1" w:styleId="CMSANALTSchedule4">
    <w:name w:val="CMS AN ALT Schedule 4"/>
    <w:uiPriority w:val="24"/>
    <w:rsid w:val="005D16F2"/>
    <w:pPr>
      <w:numPr>
        <w:ilvl w:val="3"/>
        <w:numId w:val="30"/>
      </w:numPr>
      <w:spacing w:before="120" w:after="120" w:line="300" w:lineRule="atLeast"/>
      <w:outlineLvl w:val="3"/>
    </w:pPr>
  </w:style>
  <w:style w:type="paragraph" w:customStyle="1" w:styleId="CMSANALTSchedule3">
    <w:name w:val="CMS AN ALT Schedule 3"/>
    <w:next w:val="Normal"/>
    <w:uiPriority w:val="24"/>
    <w:rsid w:val="005D16F2"/>
    <w:pPr>
      <w:numPr>
        <w:ilvl w:val="2"/>
        <w:numId w:val="30"/>
      </w:numPr>
      <w:spacing w:before="240" w:after="120" w:line="300" w:lineRule="atLeast"/>
      <w:jc w:val="center"/>
      <w:outlineLvl w:val="2"/>
    </w:pPr>
    <w:rPr>
      <w:b/>
    </w:rPr>
  </w:style>
  <w:style w:type="paragraph" w:customStyle="1" w:styleId="CMSANCoverPartyType">
    <w:name w:val="CMS AN Cover Party Type"/>
    <w:uiPriority w:val="54"/>
    <w:qFormat/>
    <w:rsid w:val="00C07157"/>
    <w:pPr>
      <w:spacing w:line="300" w:lineRule="atLeast"/>
      <w:jc w:val="center"/>
    </w:pPr>
    <w:rPr>
      <w:rFonts w:cs="Segoe Script"/>
    </w:rPr>
  </w:style>
  <w:style w:type="paragraph" w:customStyle="1" w:styleId="CMSANMainHeading">
    <w:name w:val="CMS AN Main Heading"/>
    <w:next w:val="CMSANHeading1"/>
    <w:rsid w:val="0028182C"/>
    <w:pPr>
      <w:pageBreakBefore/>
      <w:numPr>
        <w:numId w:val="6"/>
      </w:numPr>
      <w:spacing w:after="240" w:line="300" w:lineRule="atLeast"/>
      <w:jc w:val="center"/>
      <w:outlineLvl w:val="0"/>
    </w:pPr>
    <w:rPr>
      <w:b/>
      <w:caps/>
    </w:rPr>
  </w:style>
  <w:style w:type="paragraph" w:styleId="BalloonText">
    <w:name w:val="Balloon Text"/>
    <w:link w:val="BalloonTextChar"/>
    <w:uiPriority w:val="99"/>
    <w:semiHidden/>
    <w:unhideWhenUsed/>
    <w:rsid w:val="00C07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57"/>
    <w:rPr>
      <w:rFonts w:ascii="Tahoma" w:hAnsi="Tahoma" w:cs="Tahoma"/>
      <w:sz w:val="16"/>
      <w:szCs w:val="16"/>
    </w:rPr>
  </w:style>
  <w:style w:type="paragraph" w:styleId="Bibliography">
    <w:name w:val="Bibliography"/>
    <w:next w:val="Normal"/>
    <w:uiPriority w:val="99"/>
    <w:semiHidden/>
    <w:unhideWhenUsed/>
    <w:rsid w:val="00C07157"/>
    <w:pPr>
      <w:spacing w:line="300" w:lineRule="atLeast"/>
    </w:pPr>
    <w:rPr>
      <w:rFonts w:cstheme="minorBidi"/>
    </w:rPr>
  </w:style>
  <w:style w:type="paragraph" w:styleId="BlockText">
    <w:name w:val="Block Text"/>
    <w:uiPriority w:val="99"/>
    <w:semiHidden/>
    <w:unhideWhenUsed/>
    <w:rsid w:val="00C0715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line="300" w:lineRule="atLeast"/>
      <w:ind w:left="1151" w:right="1151"/>
    </w:pPr>
    <w:rPr>
      <w:rFonts w:asciiTheme="minorHAnsi" w:eastAsiaTheme="minorEastAsia" w:hAnsiTheme="minorHAnsi" w:cstheme="minorBidi"/>
      <w:i/>
      <w:iCs/>
      <w:color w:val="4F81BD" w:themeColor="accent1"/>
    </w:rPr>
  </w:style>
  <w:style w:type="paragraph" w:styleId="BodyText">
    <w:name w:val="Body Text"/>
    <w:link w:val="BodyTextChar"/>
    <w:uiPriority w:val="99"/>
    <w:semiHidden/>
    <w:rsid w:val="00C07157"/>
    <w:pPr>
      <w:spacing w:before="120" w:after="120" w:line="300" w:lineRule="atLeast"/>
    </w:pPr>
    <w:rPr>
      <w:rFonts w:cstheme="minorBidi"/>
    </w:rPr>
  </w:style>
  <w:style w:type="character" w:customStyle="1" w:styleId="BodyTextChar">
    <w:name w:val="Body Text Char"/>
    <w:basedOn w:val="DefaultParagraphFont"/>
    <w:link w:val="BodyText"/>
    <w:uiPriority w:val="99"/>
    <w:semiHidden/>
    <w:rsid w:val="00C07157"/>
    <w:rPr>
      <w:rFonts w:cstheme="minorBidi"/>
    </w:rPr>
  </w:style>
  <w:style w:type="paragraph" w:styleId="BodyText2">
    <w:name w:val="Body Text 2"/>
    <w:link w:val="BodyText2Char"/>
    <w:uiPriority w:val="99"/>
    <w:semiHidden/>
    <w:unhideWhenUsed/>
    <w:rsid w:val="00C07157"/>
    <w:pPr>
      <w:spacing w:after="120" w:line="480" w:lineRule="auto"/>
    </w:pPr>
    <w:rPr>
      <w:rFonts w:cstheme="minorBidi"/>
    </w:rPr>
  </w:style>
  <w:style w:type="character" w:customStyle="1" w:styleId="BodyText2Char">
    <w:name w:val="Body Text 2 Char"/>
    <w:basedOn w:val="DefaultParagraphFont"/>
    <w:link w:val="BodyText2"/>
    <w:uiPriority w:val="99"/>
    <w:semiHidden/>
    <w:rsid w:val="00C07157"/>
    <w:rPr>
      <w:rFonts w:cstheme="minorBidi"/>
    </w:rPr>
  </w:style>
  <w:style w:type="paragraph" w:styleId="BodyText3">
    <w:name w:val="Body Text 3"/>
    <w:link w:val="BodyText3Char"/>
    <w:uiPriority w:val="99"/>
    <w:semiHidden/>
    <w:unhideWhenUsed/>
    <w:rsid w:val="00C07157"/>
    <w:pPr>
      <w:spacing w:after="120" w:line="300" w:lineRule="atLeast"/>
    </w:pPr>
    <w:rPr>
      <w:rFonts w:cstheme="minorBidi"/>
      <w:sz w:val="16"/>
      <w:szCs w:val="16"/>
    </w:rPr>
  </w:style>
  <w:style w:type="character" w:customStyle="1" w:styleId="BodyText3Char">
    <w:name w:val="Body Text 3 Char"/>
    <w:basedOn w:val="DefaultParagraphFont"/>
    <w:link w:val="BodyText3"/>
    <w:uiPriority w:val="99"/>
    <w:semiHidden/>
    <w:rsid w:val="00C07157"/>
    <w:rPr>
      <w:rFonts w:cstheme="minorBidi"/>
      <w:sz w:val="16"/>
      <w:szCs w:val="16"/>
    </w:rPr>
  </w:style>
  <w:style w:type="paragraph" w:styleId="BodyTextFirstIndent">
    <w:name w:val="Body Text First Indent"/>
    <w:link w:val="BodyTextFirstIndentChar"/>
    <w:uiPriority w:val="99"/>
    <w:semiHidden/>
    <w:rsid w:val="00C07157"/>
    <w:pPr>
      <w:spacing w:line="300" w:lineRule="atLeast"/>
      <w:ind w:firstLine="425"/>
    </w:pPr>
    <w:rPr>
      <w:rFonts w:cstheme="minorBidi"/>
    </w:rPr>
  </w:style>
  <w:style w:type="character" w:customStyle="1" w:styleId="BodyTextFirstIndentChar">
    <w:name w:val="Body Text First Indent Char"/>
    <w:basedOn w:val="BodyTextChar"/>
    <w:link w:val="BodyTextFirstIndent"/>
    <w:uiPriority w:val="99"/>
    <w:semiHidden/>
    <w:rsid w:val="00C07157"/>
    <w:rPr>
      <w:rFonts w:cstheme="minorBidi"/>
    </w:rPr>
  </w:style>
  <w:style w:type="paragraph" w:styleId="BodyTextIndent">
    <w:name w:val="Body Text Indent"/>
    <w:link w:val="BodyTextIndentChar"/>
    <w:uiPriority w:val="99"/>
    <w:semiHidden/>
    <w:unhideWhenUsed/>
    <w:rsid w:val="00C07157"/>
    <w:pPr>
      <w:spacing w:after="120" w:line="300" w:lineRule="atLeast"/>
      <w:ind w:left="284"/>
    </w:pPr>
    <w:rPr>
      <w:rFonts w:cstheme="minorBidi"/>
    </w:rPr>
  </w:style>
  <w:style w:type="character" w:customStyle="1" w:styleId="BodyTextIndentChar">
    <w:name w:val="Body Text Indent Char"/>
    <w:basedOn w:val="DefaultParagraphFont"/>
    <w:link w:val="BodyTextIndent"/>
    <w:uiPriority w:val="99"/>
    <w:semiHidden/>
    <w:rsid w:val="00C07157"/>
    <w:rPr>
      <w:rFonts w:cstheme="minorBidi"/>
    </w:rPr>
  </w:style>
  <w:style w:type="paragraph" w:styleId="BodyTextFirstIndent2">
    <w:name w:val="Body Text First Indent 2"/>
    <w:link w:val="BodyTextFirstIndent2Char"/>
    <w:uiPriority w:val="99"/>
    <w:semiHidden/>
    <w:unhideWhenUsed/>
    <w:rsid w:val="00C07157"/>
    <w:pPr>
      <w:spacing w:line="300" w:lineRule="atLeast"/>
      <w:ind w:left="425" w:firstLine="425"/>
    </w:pPr>
    <w:rPr>
      <w:rFonts w:cstheme="minorBidi"/>
    </w:rPr>
  </w:style>
  <w:style w:type="character" w:customStyle="1" w:styleId="BodyTextFirstIndent2Char">
    <w:name w:val="Body Text First Indent 2 Char"/>
    <w:basedOn w:val="BodyTextIndentChar"/>
    <w:link w:val="BodyTextFirstIndent2"/>
    <w:uiPriority w:val="99"/>
    <w:semiHidden/>
    <w:rsid w:val="00C07157"/>
    <w:rPr>
      <w:rFonts w:cstheme="minorBidi"/>
    </w:rPr>
  </w:style>
  <w:style w:type="paragraph" w:styleId="BodyTextIndent2">
    <w:name w:val="Body Text Indent 2"/>
    <w:link w:val="BodyTextIndent2Char"/>
    <w:uiPriority w:val="99"/>
    <w:semiHidden/>
    <w:unhideWhenUsed/>
    <w:rsid w:val="00C07157"/>
    <w:pPr>
      <w:spacing w:after="120" w:line="480" w:lineRule="auto"/>
      <w:ind w:left="284"/>
    </w:pPr>
    <w:rPr>
      <w:rFonts w:cstheme="minorBidi"/>
    </w:rPr>
  </w:style>
  <w:style w:type="character" w:customStyle="1" w:styleId="BodyTextIndent2Char">
    <w:name w:val="Body Text Indent 2 Char"/>
    <w:basedOn w:val="DefaultParagraphFont"/>
    <w:link w:val="BodyTextIndent2"/>
    <w:uiPriority w:val="99"/>
    <w:semiHidden/>
    <w:rsid w:val="00C07157"/>
    <w:rPr>
      <w:rFonts w:cstheme="minorBidi"/>
    </w:rPr>
  </w:style>
  <w:style w:type="paragraph" w:styleId="BodyTextIndent3">
    <w:name w:val="Body Text Indent 3"/>
    <w:link w:val="BodyTextIndent3Char"/>
    <w:uiPriority w:val="99"/>
    <w:semiHidden/>
    <w:unhideWhenUsed/>
    <w:rsid w:val="00C07157"/>
    <w:pPr>
      <w:spacing w:after="120" w:line="300" w:lineRule="atLeast"/>
      <w:ind w:left="284"/>
    </w:pPr>
    <w:rPr>
      <w:rFonts w:cstheme="minorBidi"/>
      <w:sz w:val="16"/>
      <w:szCs w:val="16"/>
    </w:rPr>
  </w:style>
  <w:style w:type="character" w:customStyle="1" w:styleId="BodyTextIndent3Char">
    <w:name w:val="Body Text Indent 3 Char"/>
    <w:basedOn w:val="DefaultParagraphFont"/>
    <w:link w:val="BodyTextIndent3"/>
    <w:uiPriority w:val="99"/>
    <w:semiHidden/>
    <w:rsid w:val="00C07157"/>
    <w:rPr>
      <w:rFonts w:cstheme="minorBidi"/>
      <w:sz w:val="16"/>
      <w:szCs w:val="16"/>
    </w:rPr>
  </w:style>
  <w:style w:type="character" w:styleId="BookTitle">
    <w:name w:val="Book Title"/>
    <w:basedOn w:val="DefaultParagraphFont"/>
    <w:uiPriority w:val="99"/>
    <w:semiHidden/>
    <w:rsid w:val="00C07157"/>
    <w:rPr>
      <w:b/>
      <w:bCs/>
      <w:smallCaps/>
      <w:spacing w:val="5"/>
    </w:rPr>
  </w:style>
  <w:style w:type="paragraph" w:styleId="Caption">
    <w:name w:val="caption"/>
    <w:next w:val="Normal"/>
    <w:uiPriority w:val="99"/>
    <w:semiHidden/>
    <w:unhideWhenUsed/>
    <w:qFormat/>
    <w:rsid w:val="00C07157"/>
    <w:pPr>
      <w:spacing w:after="200" w:line="300" w:lineRule="atLeast"/>
    </w:pPr>
    <w:rPr>
      <w:rFonts w:cstheme="minorBidi"/>
      <w:b/>
      <w:bCs/>
      <w:color w:val="4F81BD" w:themeColor="accent1"/>
      <w:sz w:val="18"/>
      <w:szCs w:val="18"/>
    </w:rPr>
  </w:style>
  <w:style w:type="paragraph" w:styleId="Closing">
    <w:name w:val="Closing"/>
    <w:link w:val="ClosingChar"/>
    <w:uiPriority w:val="99"/>
    <w:semiHidden/>
    <w:unhideWhenUsed/>
    <w:rsid w:val="00C07157"/>
    <w:pPr>
      <w:spacing w:before="120" w:after="120" w:line="300" w:lineRule="atLeast"/>
      <w:ind w:left="4253"/>
    </w:pPr>
    <w:rPr>
      <w:rFonts w:cstheme="minorBidi"/>
    </w:rPr>
  </w:style>
  <w:style w:type="character" w:customStyle="1" w:styleId="ClosingChar">
    <w:name w:val="Closing Char"/>
    <w:basedOn w:val="DefaultParagraphFont"/>
    <w:link w:val="Closing"/>
    <w:uiPriority w:val="99"/>
    <w:semiHidden/>
    <w:rsid w:val="00C07157"/>
    <w:rPr>
      <w:rFonts w:cstheme="minorBidi"/>
    </w:rPr>
  </w:style>
  <w:style w:type="paragraph" w:customStyle="1" w:styleId="CMSANNormal">
    <w:name w:val="CMS AN Normal"/>
    <w:uiPriority w:val="22"/>
    <w:rsid w:val="00C07157"/>
    <w:pPr>
      <w:spacing w:line="300" w:lineRule="atLeast"/>
    </w:pPr>
    <w:rPr>
      <w:rFonts w:cstheme="minorBidi"/>
    </w:rPr>
  </w:style>
  <w:style w:type="paragraph" w:customStyle="1" w:styleId="CMSANNormalKWN">
    <w:name w:val="CMS AN Normal KWN"/>
    <w:uiPriority w:val="39"/>
    <w:rsid w:val="00C07157"/>
    <w:pPr>
      <w:keepNext/>
      <w:spacing w:line="300" w:lineRule="atLeast"/>
    </w:pPr>
    <w:rPr>
      <w:rFonts w:cs="Segoe Script"/>
    </w:rPr>
  </w:style>
  <w:style w:type="table" w:customStyle="1" w:styleId="CMSTableLayout">
    <w:name w:val="CMS Table Layout"/>
    <w:basedOn w:val="TableNormal"/>
    <w:uiPriority w:val="99"/>
    <w:rsid w:val="00C07157"/>
    <w:pPr>
      <w:spacing w:line="300" w:lineRule="atLeast"/>
      <w:jc w:val="left"/>
    </w:pPr>
    <w:rPr>
      <w:rFonts w:cstheme="minorBidi"/>
    </w:rPr>
    <w:tblPr/>
  </w:style>
  <w:style w:type="numbering" w:customStyle="1" w:styleId="CMS-ANALTSchedule">
    <w:name w:val="CMS-AN ALT Schedule"/>
    <w:uiPriority w:val="99"/>
    <w:rsid w:val="005D16F2"/>
    <w:pPr>
      <w:numPr>
        <w:numId w:val="30"/>
      </w:numPr>
    </w:pPr>
  </w:style>
  <w:style w:type="numbering" w:customStyle="1" w:styleId="CMS-ANDefinitions">
    <w:name w:val="CMS-AN Definitions"/>
    <w:uiPriority w:val="99"/>
    <w:rsid w:val="00C07157"/>
    <w:pPr>
      <w:numPr>
        <w:numId w:val="5"/>
      </w:numPr>
    </w:pPr>
  </w:style>
  <w:style w:type="numbering" w:customStyle="1" w:styleId="CMS-ANExhibit">
    <w:name w:val="CMS-AN Exhibit"/>
    <w:basedOn w:val="NoList"/>
    <w:uiPriority w:val="99"/>
    <w:rsid w:val="005D16F2"/>
    <w:pPr>
      <w:numPr>
        <w:numId w:val="31"/>
      </w:numPr>
    </w:pPr>
  </w:style>
  <w:style w:type="numbering" w:customStyle="1" w:styleId="CMS-ANHeading">
    <w:name w:val="CMS-AN Heading"/>
    <w:basedOn w:val="NoList"/>
    <w:uiPriority w:val="99"/>
    <w:rsid w:val="0028182C"/>
    <w:pPr>
      <w:numPr>
        <w:numId w:val="6"/>
      </w:numPr>
    </w:pPr>
  </w:style>
  <w:style w:type="numbering" w:customStyle="1" w:styleId="CMS-ANLevel">
    <w:name w:val="CMS-AN Level"/>
    <w:basedOn w:val="NoList"/>
    <w:uiPriority w:val="99"/>
    <w:rsid w:val="00C07157"/>
    <w:pPr>
      <w:numPr>
        <w:numId w:val="7"/>
      </w:numPr>
    </w:pPr>
  </w:style>
  <w:style w:type="numbering" w:customStyle="1" w:styleId="CMS-ANParties">
    <w:name w:val="CMS-AN Parties"/>
    <w:uiPriority w:val="99"/>
    <w:rsid w:val="00C07157"/>
    <w:pPr>
      <w:numPr>
        <w:numId w:val="8"/>
      </w:numPr>
    </w:pPr>
  </w:style>
  <w:style w:type="numbering" w:customStyle="1" w:styleId="CMS-ANRecitals">
    <w:name w:val="CMS-AN Recitals"/>
    <w:uiPriority w:val="99"/>
    <w:rsid w:val="00C07157"/>
    <w:pPr>
      <w:numPr>
        <w:numId w:val="9"/>
      </w:numPr>
    </w:pPr>
  </w:style>
  <w:style w:type="numbering" w:customStyle="1" w:styleId="CMS-ANSchedule">
    <w:name w:val="CMS-AN Schedule"/>
    <w:uiPriority w:val="99"/>
    <w:rsid w:val="005D16F2"/>
    <w:pPr>
      <w:numPr>
        <w:numId w:val="33"/>
      </w:numPr>
    </w:pPr>
  </w:style>
  <w:style w:type="numbering" w:customStyle="1" w:styleId="CMS-ANTableListNumber1">
    <w:name w:val="CMS-AN Table List Number 1"/>
    <w:basedOn w:val="NoList"/>
    <w:uiPriority w:val="99"/>
    <w:rsid w:val="00C07157"/>
    <w:pPr>
      <w:numPr>
        <w:numId w:val="11"/>
      </w:numPr>
    </w:pPr>
  </w:style>
  <w:style w:type="character" w:styleId="CommentReference">
    <w:name w:val="annotation reference"/>
    <w:basedOn w:val="DefaultParagraphFont"/>
    <w:uiPriority w:val="99"/>
    <w:semiHidden/>
    <w:unhideWhenUsed/>
    <w:rsid w:val="00C07157"/>
    <w:rPr>
      <w:sz w:val="16"/>
      <w:szCs w:val="16"/>
    </w:rPr>
  </w:style>
  <w:style w:type="paragraph" w:styleId="CommentText">
    <w:name w:val="annotation text"/>
    <w:link w:val="CommentTextChar"/>
    <w:uiPriority w:val="99"/>
    <w:semiHidden/>
    <w:unhideWhenUsed/>
    <w:rsid w:val="00C07157"/>
    <w:pPr>
      <w:spacing w:line="300" w:lineRule="atLeast"/>
    </w:pPr>
    <w:rPr>
      <w:rFonts w:cstheme="minorBidi"/>
      <w:sz w:val="20"/>
      <w:szCs w:val="20"/>
    </w:rPr>
  </w:style>
  <w:style w:type="character" w:customStyle="1" w:styleId="CommentTextChar">
    <w:name w:val="Comment Text Char"/>
    <w:basedOn w:val="DefaultParagraphFont"/>
    <w:link w:val="CommentText"/>
    <w:uiPriority w:val="99"/>
    <w:semiHidden/>
    <w:rsid w:val="00C07157"/>
    <w:rPr>
      <w:rFonts w:cstheme="minorBidi"/>
      <w:sz w:val="20"/>
      <w:szCs w:val="20"/>
    </w:rPr>
  </w:style>
  <w:style w:type="paragraph" w:styleId="CommentSubject">
    <w:name w:val="annotation subject"/>
    <w:next w:val="CommentText"/>
    <w:link w:val="CommentSubjectChar"/>
    <w:uiPriority w:val="99"/>
    <w:semiHidden/>
    <w:unhideWhenUsed/>
    <w:rsid w:val="00C07157"/>
    <w:pPr>
      <w:spacing w:line="300" w:lineRule="atLeast"/>
    </w:pPr>
    <w:rPr>
      <w:rFonts w:cstheme="minorBidi"/>
      <w:b/>
      <w:bCs/>
      <w:sz w:val="20"/>
      <w:szCs w:val="20"/>
    </w:rPr>
  </w:style>
  <w:style w:type="character" w:customStyle="1" w:styleId="CommentSubjectChar">
    <w:name w:val="Comment Subject Char"/>
    <w:basedOn w:val="CommentTextChar"/>
    <w:link w:val="CommentSubject"/>
    <w:uiPriority w:val="99"/>
    <w:semiHidden/>
    <w:rsid w:val="00C07157"/>
    <w:rPr>
      <w:rFonts w:cstheme="minorBidi"/>
      <w:b/>
      <w:bCs/>
      <w:sz w:val="20"/>
      <w:szCs w:val="20"/>
    </w:rPr>
  </w:style>
  <w:style w:type="paragraph" w:styleId="Date">
    <w:name w:val="Date"/>
    <w:next w:val="Normal"/>
    <w:link w:val="DateChar"/>
    <w:uiPriority w:val="99"/>
    <w:semiHidden/>
    <w:rsid w:val="00C07157"/>
    <w:pPr>
      <w:spacing w:line="300" w:lineRule="atLeast"/>
    </w:pPr>
    <w:rPr>
      <w:rFonts w:cstheme="minorBidi"/>
    </w:rPr>
  </w:style>
  <w:style w:type="character" w:customStyle="1" w:styleId="DateChar">
    <w:name w:val="Date Char"/>
    <w:basedOn w:val="DefaultParagraphFont"/>
    <w:link w:val="Date"/>
    <w:uiPriority w:val="99"/>
    <w:semiHidden/>
    <w:rsid w:val="00C07157"/>
    <w:rPr>
      <w:rFonts w:cstheme="minorBidi"/>
    </w:rPr>
  </w:style>
  <w:style w:type="paragraph" w:styleId="DocumentMap">
    <w:name w:val="Document Map"/>
    <w:link w:val="DocumentMapChar"/>
    <w:uiPriority w:val="99"/>
    <w:semiHidden/>
    <w:unhideWhenUsed/>
    <w:rsid w:val="00C07157"/>
    <w:pPr>
      <w:spacing w:line="3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57"/>
    <w:rPr>
      <w:rFonts w:ascii="Tahoma" w:hAnsi="Tahoma" w:cs="Tahoma"/>
      <w:sz w:val="16"/>
      <w:szCs w:val="16"/>
    </w:rPr>
  </w:style>
  <w:style w:type="paragraph" w:styleId="E-mailSignature">
    <w:name w:val="E-mail Signature"/>
    <w:link w:val="E-mailSignatureChar"/>
    <w:uiPriority w:val="99"/>
    <w:semiHidden/>
    <w:unhideWhenUsed/>
    <w:rsid w:val="00C07157"/>
    <w:pPr>
      <w:spacing w:line="300" w:lineRule="atLeast"/>
    </w:pPr>
    <w:rPr>
      <w:rFonts w:cstheme="minorBidi"/>
    </w:rPr>
  </w:style>
  <w:style w:type="character" w:customStyle="1" w:styleId="E-mailSignatureChar">
    <w:name w:val="E-mail Signature Char"/>
    <w:basedOn w:val="DefaultParagraphFont"/>
    <w:link w:val="E-mailSignature"/>
    <w:uiPriority w:val="99"/>
    <w:semiHidden/>
    <w:rsid w:val="00C07157"/>
    <w:rPr>
      <w:rFonts w:cstheme="minorBidi"/>
    </w:rPr>
  </w:style>
  <w:style w:type="character" w:styleId="Emphasis">
    <w:name w:val="Emphasis"/>
    <w:basedOn w:val="DefaultParagraphFont"/>
    <w:uiPriority w:val="99"/>
    <w:semiHidden/>
    <w:rsid w:val="00C07157"/>
    <w:rPr>
      <w:i/>
      <w:iCs/>
    </w:rPr>
  </w:style>
  <w:style w:type="paragraph" w:styleId="EnvelopeAddress">
    <w:name w:val="envelope address"/>
    <w:uiPriority w:val="99"/>
    <w:semiHidden/>
    <w:unhideWhenUsed/>
    <w:rsid w:val="00C07157"/>
    <w:pPr>
      <w:framePr w:w="7920" w:h="1980" w:hRule="exact" w:hSpace="180" w:wrap="auto" w:hAnchor="page" w:xAlign="center" w:yAlign="bottom"/>
      <w:spacing w:line="300" w:lineRule="atLeast"/>
      <w:ind w:left="2880"/>
    </w:pPr>
    <w:rPr>
      <w:rFonts w:asciiTheme="majorHAnsi" w:eastAsiaTheme="majorEastAsia" w:hAnsiTheme="majorHAnsi" w:cstheme="majorBidi"/>
      <w:sz w:val="24"/>
      <w:szCs w:val="24"/>
    </w:rPr>
  </w:style>
  <w:style w:type="paragraph" w:styleId="EnvelopeReturn">
    <w:name w:val="envelope return"/>
    <w:uiPriority w:val="99"/>
    <w:semiHidden/>
    <w:unhideWhenUsed/>
    <w:rsid w:val="00C07157"/>
    <w:pPr>
      <w:spacing w:line="300" w:lineRule="atLeast"/>
    </w:pPr>
    <w:rPr>
      <w:rFonts w:asciiTheme="majorHAnsi" w:eastAsiaTheme="majorEastAsia" w:hAnsiTheme="majorHAnsi" w:cstheme="majorBidi"/>
      <w:sz w:val="20"/>
      <w:szCs w:val="20"/>
    </w:rPr>
  </w:style>
  <w:style w:type="paragraph" w:styleId="HTMLAddress">
    <w:name w:val="HTML Address"/>
    <w:link w:val="HTMLAddressChar"/>
    <w:uiPriority w:val="99"/>
    <w:semiHidden/>
    <w:unhideWhenUsed/>
    <w:rsid w:val="00C07157"/>
    <w:pPr>
      <w:spacing w:line="300" w:lineRule="atLeast"/>
    </w:pPr>
    <w:rPr>
      <w:rFonts w:cstheme="minorBidi"/>
      <w:i/>
      <w:iCs/>
    </w:rPr>
  </w:style>
  <w:style w:type="character" w:customStyle="1" w:styleId="HTMLAddressChar">
    <w:name w:val="HTML Address Char"/>
    <w:basedOn w:val="DefaultParagraphFont"/>
    <w:link w:val="HTMLAddress"/>
    <w:uiPriority w:val="99"/>
    <w:semiHidden/>
    <w:rsid w:val="00C07157"/>
    <w:rPr>
      <w:rFonts w:cstheme="minorBidi"/>
      <w:i/>
      <w:iCs/>
    </w:rPr>
  </w:style>
  <w:style w:type="character" w:styleId="HTMLCode">
    <w:name w:val="HTML Code"/>
    <w:basedOn w:val="DefaultParagraphFont"/>
    <w:uiPriority w:val="99"/>
    <w:semiHidden/>
    <w:unhideWhenUsed/>
    <w:rsid w:val="00C07157"/>
    <w:rPr>
      <w:rFonts w:ascii="Consolas" w:hAnsi="Consolas" w:cs="Consolas"/>
      <w:sz w:val="20"/>
      <w:szCs w:val="20"/>
    </w:rPr>
  </w:style>
  <w:style w:type="paragraph" w:styleId="HTMLPreformatted">
    <w:name w:val="HTML Preformatted"/>
    <w:link w:val="HTMLPreformattedChar"/>
    <w:uiPriority w:val="99"/>
    <w:semiHidden/>
    <w:unhideWhenUsed/>
    <w:rsid w:val="00C07157"/>
    <w:pPr>
      <w:spacing w:line="300" w:lineRule="atLeast"/>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Heading">
    <w:name w:val="index heading"/>
    <w:next w:val="Index1"/>
    <w:uiPriority w:val="99"/>
    <w:semiHidden/>
    <w:unhideWhenUsed/>
    <w:rsid w:val="00C07157"/>
    <w:pPr>
      <w:spacing w:line="300" w:lineRule="atLeast"/>
    </w:pPr>
    <w:rPr>
      <w:rFonts w:asciiTheme="majorHAnsi" w:eastAsiaTheme="majorEastAsia" w:hAnsiTheme="majorHAnsi" w:cstheme="majorBidi"/>
      <w:b/>
      <w:bCs/>
    </w:rPr>
  </w:style>
  <w:style w:type="character" w:styleId="IntenseEmphasis">
    <w:name w:val="Intense Emphasis"/>
    <w:basedOn w:val="DefaultParagraphFont"/>
    <w:uiPriority w:val="99"/>
    <w:semiHidden/>
    <w:rsid w:val="00C07157"/>
    <w:rPr>
      <w:b/>
      <w:bCs/>
      <w:i/>
      <w:iCs/>
      <w:color w:val="4F81BD" w:themeColor="accent1"/>
    </w:rPr>
  </w:style>
  <w:style w:type="paragraph" w:styleId="IntenseQuote">
    <w:name w:val="Intense Quote"/>
    <w:next w:val="Normal"/>
    <w:link w:val="IntenseQuoteChar"/>
    <w:uiPriority w:val="99"/>
    <w:semiHidden/>
    <w:rsid w:val="00C07157"/>
    <w:pPr>
      <w:pBdr>
        <w:bottom w:val="single" w:sz="4" w:space="4" w:color="4F81BD" w:themeColor="accent1"/>
      </w:pBdr>
      <w:spacing w:before="200" w:after="280" w:line="300" w:lineRule="atLeast"/>
      <w:ind w:left="936" w:right="936"/>
    </w:pPr>
    <w:rPr>
      <w:rFonts w:cstheme="minorBidi"/>
      <w:b/>
      <w:bCs/>
      <w:i/>
      <w:iCs/>
      <w:color w:val="4F81BD" w:themeColor="accent1"/>
    </w:rPr>
  </w:style>
  <w:style w:type="character" w:customStyle="1" w:styleId="IntenseQuoteChar">
    <w:name w:val="Intense Quote Char"/>
    <w:basedOn w:val="DefaultParagraphFont"/>
    <w:link w:val="IntenseQuote"/>
    <w:uiPriority w:val="99"/>
    <w:semiHidden/>
    <w:rsid w:val="00C07157"/>
    <w:rPr>
      <w:rFonts w:cstheme="minorBidi"/>
      <w:b/>
      <w:bCs/>
      <w:i/>
      <w:iCs/>
      <w:color w:val="4F81BD" w:themeColor="accent1"/>
    </w:rPr>
  </w:style>
  <w:style w:type="character" w:styleId="IntenseReference">
    <w:name w:val="Intense Reference"/>
    <w:basedOn w:val="DefaultParagraphFont"/>
    <w:uiPriority w:val="99"/>
    <w:semiHidden/>
    <w:rsid w:val="00C07157"/>
    <w:rPr>
      <w:b/>
      <w:bCs/>
      <w:smallCaps/>
      <w:color w:val="C0504D" w:themeColor="accent2"/>
      <w:spacing w:val="5"/>
      <w:u w:val="single"/>
    </w:rPr>
  </w:style>
  <w:style w:type="table" w:styleId="LightGrid">
    <w:name w:val="Light Grid"/>
    <w:basedOn w:val="TableNormal"/>
    <w:uiPriority w:val="62"/>
    <w:rsid w:val="00C07157"/>
    <w:pPr>
      <w:spacing w:line="240" w:lineRule="auto"/>
    </w:pPr>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C07157"/>
    <w:pPr>
      <w:spacing w:line="240" w:lineRule="auto"/>
    </w:pPr>
    <w:rPr>
      <w:rFonts w:eastAsia="Times New Roman"/>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C07157"/>
    <w:pPr>
      <w:spacing w:line="240" w:lineRule="auto"/>
    </w:pPr>
    <w:rPr>
      <w:rFonts w:eastAsia="Times New Roman"/>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
    <w:name w:val="Light Shading"/>
    <w:basedOn w:val="TableNormal"/>
    <w:uiPriority w:val="60"/>
    <w:rsid w:val="00C07157"/>
    <w:pPr>
      <w:spacing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table" w:styleId="LightShading-Accent1">
    <w:name w:val="Light Shading Accent 1"/>
    <w:basedOn w:val="TableNormal"/>
    <w:uiPriority w:val="60"/>
    <w:rsid w:val="00C07157"/>
    <w:pPr>
      <w:spacing w:line="240" w:lineRule="auto"/>
    </w:pPr>
    <w:rPr>
      <w:rFonts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07157"/>
    <w:pPr>
      <w:spacing w:line="240" w:lineRule="auto"/>
    </w:pPr>
    <w:rPr>
      <w:rFonts w:eastAsia="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C07157"/>
    <w:pPr>
      <w:spacing w:line="240" w:lineRule="auto"/>
    </w:pPr>
    <w:rPr>
      <w:rFonts w:eastAsia="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C07157"/>
    <w:pPr>
      <w:spacing w:line="240" w:lineRule="auto"/>
    </w:pPr>
    <w:rPr>
      <w:rFonts w:eastAsia="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C07157"/>
    <w:pPr>
      <w:spacing w:line="240" w:lineRule="auto"/>
    </w:pPr>
    <w:rPr>
      <w:rFonts w:eastAsia="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C07157"/>
    <w:pPr>
      <w:spacing w:line="240" w:lineRule="auto"/>
    </w:pPr>
    <w:rPr>
      <w:rFonts w:eastAsia="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C07157"/>
    <w:pPr>
      <w:spacing w:line="300" w:lineRule="atLeast"/>
      <w:ind w:left="283" w:hanging="283"/>
      <w:contextualSpacing/>
    </w:pPr>
    <w:rPr>
      <w:rFonts w:cstheme="minorBidi"/>
    </w:rPr>
  </w:style>
  <w:style w:type="paragraph" w:styleId="List2">
    <w:name w:val="List 2"/>
    <w:uiPriority w:val="99"/>
    <w:semiHidden/>
    <w:unhideWhenUsed/>
    <w:rsid w:val="00C07157"/>
    <w:pPr>
      <w:spacing w:line="300" w:lineRule="atLeast"/>
      <w:ind w:left="566" w:hanging="283"/>
      <w:contextualSpacing/>
    </w:pPr>
    <w:rPr>
      <w:rFonts w:cstheme="minorBidi"/>
    </w:rPr>
  </w:style>
  <w:style w:type="paragraph" w:styleId="List3">
    <w:name w:val="List 3"/>
    <w:uiPriority w:val="99"/>
    <w:semiHidden/>
    <w:unhideWhenUsed/>
    <w:rsid w:val="00C07157"/>
    <w:pPr>
      <w:spacing w:line="300" w:lineRule="atLeast"/>
      <w:ind w:left="849" w:hanging="283"/>
      <w:contextualSpacing/>
    </w:pPr>
    <w:rPr>
      <w:rFonts w:cstheme="minorBidi"/>
    </w:rPr>
  </w:style>
  <w:style w:type="paragraph" w:styleId="List4">
    <w:name w:val="List 4"/>
    <w:uiPriority w:val="99"/>
    <w:semiHidden/>
    <w:rsid w:val="00C07157"/>
    <w:pPr>
      <w:spacing w:line="300" w:lineRule="atLeast"/>
      <w:ind w:left="1132" w:hanging="283"/>
      <w:contextualSpacing/>
    </w:pPr>
    <w:rPr>
      <w:rFonts w:cstheme="minorBidi"/>
    </w:rPr>
  </w:style>
  <w:style w:type="paragraph" w:styleId="List5">
    <w:name w:val="List 5"/>
    <w:uiPriority w:val="99"/>
    <w:semiHidden/>
    <w:rsid w:val="00C07157"/>
    <w:pPr>
      <w:spacing w:line="300" w:lineRule="atLeast"/>
      <w:ind w:left="1415" w:hanging="283"/>
      <w:contextualSpacing/>
    </w:pPr>
    <w:rPr>
      <w:rFonts w:cstheme="minorBidi"/>
    </w:rPr>
  </w:style>
  <w:style w:type="paragraph" w:styleId="ListBullet">
    <w:name w:val="List Bullet"/>
    <w:uiPriority w:val="34"/>
    <w:semiHidden/>
    <w:rsid w:val="00C07157"/>
    <w:pPr>
      <w:numPr>
        <w:numId w:val="13"/>
      </w:numPr>
      <w:tabs>
        <w:tab w:val="left" w:pos="850"/>
      </w:tabs>
      <w:spacing w:before="120" w:after="120" w:line="300" w:lineRule="atLeast"/>
      <w:contextualSpacing/>
    </w:pPr>
    <w:rPr>
      <w:rFonts w:cstheme="minorBidi"/>
    </w:rPr>
  </w:style>
  <w:style w:type="paragraph" w:styleId="ListBullet2">
    <w:name w:val="List Bullet 2"/>
    <w:uiPriority w:val="34"/>
    <w:semiHidden/>
    <w:rsid w:val="00C07157"/>
    <w:pPr>
      <w:numPr>
        <w:numId w:val="14"/>
      </w:numPr>
      <w:tabs>
        <w:tab w:val="clear" w:pos="643"/>
        <w:tab w:val="left" w:pos="1701"/>
      </w:tabs>
      <w:spacing w:before="120" w:after="120" w:line="300" w:lineRule="atLeast"/>
      <w:contextualSpacing/>
    </w:pPr>
    <w:rPr>
      <w:rFonts w:cstheme="minorBidi"/>
    </w:rPr>
  </w:style>
  <w:style w:type="paragraph" w:styleId="ListBullet3">
    <w:name w:val="List Bullet 3"/>
    <w:uiPriority w:val="34"/>
    <w:semiHidden/>
    <w:rsid w:val="00C07157"/>
    <w:pPr>
      <w:numPr>
        <w:numId w:val="15"/>
      </w:numPr>
      <w:spacing w:before="120" w:after="120" w:line="300" w:lineRule="atLeast"/>
      <w:contextualSpacing/>
    </w:pPr>
    <w:rPr>
      <w:rFonts w:cstheme="minorBidi"/>
    </w:rPr>
  </w:style>
  <w:style w:type="paragraph" w:styleId="ListBullet4">
    <w:name w:val="List Bullet 4"/>
    <w:uiPriority w:val="34"/>
    <w:semiHidden/>
    <w:rsid w:val="00C07157"/>
    <w:pPr>
      <w:numPr>
        <w:numId w:val="16"/>
      </w:numPr>
      <w:spacing w:before="120" w:after="120" w:line="300" w:lineRule="atLeast"/>
      <w:contextualSpacing/>
    </w:pPr>
    <w:rPr>
      <w:rFonts w:cstheme="minorBidi"/>
    </w:rPr>
  </w:style>
  <w:style w:type="paragraph" w:styleId="ListBullet5">
    <w:name w:val="List Bullet 5"/>
    <w:uiPriority w:val="34"/>
    <w:semiHidden/>
    <w:rsid w:val="00C07157"/>
    <w:pPr>
      <w:numPr>
        <w:numId w:val="17"/>
      </w:numPr>
      <w:spacing w:before="120" w:after="120" w:line="300" w:lineRule="atLeast"/>
      <w:contextualSpacing/>
    </w:pPr>
    <w:rPr>
      <w:rFonts w:cstheme="minorBidi"/>
    </w:rPr>
  </w:style>
  <w:style w:type="paragraph" w:styleId="ListContinue">
    <w:name w:val="List Continue"/>
    <w:uiPriority w:val="99"/>
    <w:semiHidden/>
    <w:unhideWhenUsed/>
    <w:rsid w:val="00C07157"/>
    <w:pPr>
      <w:spacing w:after="120" w:line="300" w:lineRule="atLeast"/>
      <w:ind w:left="283"/>
      <w:contextualSpacing/>
    </w:pPr>
    <w:rPr>
      <w:rFonts w:cstheme="minorBidi"/>
    </w:rPr>
  </w:style>
  <w:style w:type="paragraph" w:styleId="ListContinue2">
    <w:name w:val="List Continue 2"/>
    <w:uiPriority w:val="99"/>
    <w:semiHidden/>
    <w:unhideWhenUsed/>
    <w:rsid w:val="00C07157"/>
    <w:pPr>
      <w:spacing w:after="120" w:line="300" w:lineRule="atLeast"/>
      <w:ind w:left="566"/>
      <w:contextualSpacing/>
    </w:pPr>
    <w:rPr>
      <w:rFonts w:cstheme="minorBidi"/>
    </w:rPr>
  </w:style>
  <w:style w:type="paragraph" w:styleId="ListContinue3">
    <w:name w:val="List Continue 3"/>
    <w:uiPriority w:val="99"/>
    <w:semiHidden/>
    <w:unhideWhenUsed/>
    <w:rsid w:val="00C07157"/>
    <w:pPr>
      <w:spacing w:after="120" w:line="300" w:lineRule="atLeast"/>
      <w:ind w:left="849"/>
      <w:contextualSpacing/>
    </w:pPr>
    <w:rPr>
      <w:rFonts w:cstheme="minorBidi"/>
    </w:rPr>
  </w:style>
  <w:style w:type="paragraph" w:styleId="ListContinue4">
    <w:name w:val="List Continue 4"/>
    <w:uiPriority w:val="99"/>
    <w:semiHidden/>
    <w:unhideWhenUsed/>
    <w:rsid w:val="00C07157"/>
    <w:pPr>
      <w:spacing w:after="120" w:line="300" w:lineRule="atLeast"/>
      <w:ind w:left="1132"/>
      <w:contextualSpacing/>
    </w:pPr>
    <w:rPr>
      <w:rFonts w:cstheme="minorBidi"/>
    </w:rPr>
  </w:style>
  <w:style w:type="paragraph" w:styleId="ListContinue5">
    <w:name w:val="List Continue 5"/>
    <w:uiPriority w:val="99"/>
    <w:semiHidden/>
    <w:unhideWhenUsed/>
    <w:rsid w:val="00C07157"/>
    <w:pPr>
      <w:spacing w:after="120" w:line="300" w:lineRule="atLeast"/>
      <w:ind w:left="1415"/>
      <w:contextualSpacing/>
    </w:pPr>
    <w:rPr>
      <w:rFonts w:cstheme="minorBidi"/>
    </w:rPr>
  </w:style>
  <w:style w:type="paragraph" w:styleId="ListNumber2">
    <w:name w:val="List Number 2"/>
    <w:uiPriority w:val="99"/>
    <w:semiHidden/>
    <w:unhideWhenUsed/>
    <w:rsid w:val="00C07157"/>
    <w:pPr>
      <w:numPr>
        <w:numId w:val="18"/>
      </w:numPr>
      <w:spacing w:line="300" w:lineRule="atLeast"/>
      <w:contextualSpacing/>
    </w:pPr>
    <w:rPr>
      <w:rFonts w:cstheme="minorBidi"/>
    </w:rPr>
  </w:style>
  <w:style w:type="paragraph" w:styleId="ListNumber3">
    <w:name w:val="List Number 3"/>
    <w:uiPriority w:val="99"/>
    <w:semiHidden/>
    <w:unhideWhenUsed/>
    <w:rsid w:val="00C07157"/>
    <w:pPr>
      <w:numPr>
        <w:numId w:val="19"/>
      </w:numPr>
      <w:spacing w:line="300" w:lineRule="atLeast"/>
      <w:contextualSpacing/>
    </w:pPr>
    <w:rPr>
      <w:rFonts w:cstheme="minorBidi"/>
    </w:rPr>
  </w:style>
  <w:style w:type="paragraph" w:styleId="ListNumber4">
    <w:name w:val="List Number 4"/>
    <w:uiPriority w:val="99"/>
    <w:semiHidden/>
    <w:unhideWhenUsed/>
    <w:rsid w:val="00C07157"/>
    <w:pPr>
      <w:numPr>
        <w:numId w:val="20"/>
      </w:numPr>
      <w:spacing w:line="300" w:lineRule="atLeast"/>
      <w:contextualSpacing/>
    </w:pPr>
    <w:rPr>
      <w:rFonts w:cstheme="minorBidi"/>
    </w:rPr>
  </w:style>
  <w:style w:type="paragraph" w:styleId="ListNumber5">
    <w:name w:val="List Number 5"/>
    <w:uiPriority w:val="99"/>
    <w:semiHidden/>
    <w:unhideWhenUsed/>
    <w:rsid w:val="00C07157"/>
    <w:pPr>
      <w:numPr>
        <w:numId w:val="21"/>
      </w:numPr>
      <w:spacing w:line="300" w:lineRule="atLeast"/>
      <w:contextualSpacing/>
    </w:pPr>
    <w:rPr>
      <w:rFonts w:cstheme="minorBidi"/>
    </w:rPr>
  </w:style>
  <w:style w:type="paragraph" w:styleId="ListParagraph">
    <w:name w:val="List Paragraph"/>
    <w:uiPriority w:val="99"/>
    <w:semiHidden/>
    <w:rsid w:val="00C07157"/>
    <w:pPr>
      <w:spacing w:line="300" w:lineRule="atLeast"/>
      <w:ind w:left="720"/>
      <w:contextualSpacing/>
    </w:pPr>
    <w:rPr>
      <w:rFonts w:cstheme="minorBidi"/>
    </w:rPr>
  </w:style>
  <w:style w:type="paragraph" w:styleId="MacroText">
    <w:name w:val="macro"/>
    <w:link w:val="Mac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7157"/>
    <w:rPr>
      <w:rFonts w:ascii="Consolas" w:hAnsi="Consolas" w:cs="Consolas"/>
      <w:sz w:val="20"/>
      <w:szCs w:val="20"/>
    </w:rPr>
  </w:style>
  <w:style w:type="table" w:styleId="MediumGrid1">
    <w:name w:val="Medium Grid 1"/>
    <w:basedOn w:val="TableNormal"/>
    <w:uiPriority w:val="67"/>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C07157"/>
    <w:pPr>
      <w:spacing w:line="240" w:lineRule="auto"/>
    </w:pPr>
    <w:rPr>
      <w:rFonts w:cstheme="minorBidi"/>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7157"/>
    <w:pPr>
      <w:spacing w:line="240" w:lineRule="auto"/>
    </w:pPr>
    <w:rPr>
      <w:rFonts w:asciiTheme="majorHAnsi" w:eastAsiaTheme="majorEastAsia" w:hAnsiTheme="majorHAnsi" w:cstheme="maj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7157"/>
    <w:pPr>
      <w:spacing w:line="240" w:lineRule="auto"/>
    </w:pPr>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7157"/>
    <w:pPr>
      <w:spacing w:line="240" w:lineRule="auto"/>
    </w:pPr>
    <w:rPr>
      <w:rFonts w:eastAsia="Times New Roman"/>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C07157"/>
    <w:pPr>
      <w:spacing w:line="240" w:lineRule="auto"/>
    </w:pPr>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7157"/>
    <w:pPr>
      <w:spacing w:line="240" w:lineRule="auto"/>
    </w:pPr>
    <w:rPr>
      <w:rFonts w:eastAsia="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C07157"/>
    <w:pPr>
      <w:pBdr>
        <w:top w:val="single" w:sz="6" w:space="1" w:color="auto"/>
        <w:left w:val="single" w:sz="6" w:space="1" w:color="auto"/>
        <w:bottom w:val="single" w:sz="6" w:space="1" w:color="auto"/>
        <w:right w:val="single" w:sz="6" w:space="1" w:color="auto"/>
      </w:pBdr>
      <w:shd w:val="pct20" w:color="auto" w:fill="auto"/>
      <w:spacing w:line="300" w:lineRule="atLeast"/>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715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C07157"/>
    <w:pPr>
      <w:spacing w:line="300" w:lineRule="atLeast"/>
    </w:pPr>
    <w:rPr>
      <w:rFonts w:cstheme="minorBidi"/>
    </w:rPr>
  </w:style>
  <w:style w:type="paragraph" w:styleId="NormalWeb">
    <w:name w:val="Normal (Web)"/>
    <w:uiPriority w:val="99"/>
    <w:semiHidden/>
    <w:unhideWhenUsed/>
    <w:rsid w:val="00C07157"/>
    <w:pPr>
      <w:spacing w:line="300" w:lineRule="atLeast"/>
    </w:pPr>
    <w:rPr>
      <w:sz w:val="24"/>
      <w:szCs w:val="24"/>
    </w:rPr>
  </w:style>
  <w:style w:type="paragraph" w:styleId="NormalIndent">
    <w:name w:val="Normal Indent"/>
    <w:uiPriority w:val="99"/>
    <w:semiHidden/>
    <w:unhideWhenUsed/>
    <w:rsid w:val="00C07157"/>
    <w:pPr>
      <w:spacing w:line="300" w:lineRule="atLeast"/>
      <w:ind w:left="720"/>
    </w:pPr>
    <w:rPr>
      <w:rFonts w:cstheme="minorBidi"/>
    </w:rPr>
  </w:style>
  <w:style w:type="paragraph" w:styleId="NoteHeading">
    <w:name w:val="Note Heading"/>
    <w:next w:val="Normal"/>
    <w:link w:val="NoteHeadingChar"/>
    <w:uiPriority w:val="99"/>
    <w:semiHidden/>
    <w:unhideWhenUsed/>
    <w:rsid w:val="00C07157"/>
    <w:pPr>
      <w:spacing w:line="300" w:lineRule="atLeast"/>
    </w:pPr>
    <w:rPr>
      <w:rFonts w:cstheme="minorBidi"/>
    </w:rPr>
  </w:style>
  <w:style w:type="character" w:customStyle="1" w:styleId="NoteHeadingChar">
    <w:name w:val="Note Heading Char"/>
    <w:basedOn w:val="DefaultParagraphFont"/>
    <w:link w:val="NoteHeading"/>
    <w:uiPriority w:val="99"/>
    <w:semiHidden/>
    <w:rsid w:val="00C07157"/>
    <w:rPr>
      <w:rFonts w:cstheme="minorBidi"/>
    </w:rPr>
  </w:style>
  <w:style w:type="character" w:styleId="PageNumber">
    <w:name w:val="page number"/>
    <w:basedOn w:val="DefaultParagraphFont"/>
    <w:uiPriority w:val="99"/>
    <w:semiHidden/>
    <w:unhideWhenUsed/>
    <w:rsid w:val="00C07157"/>
  </w:style>
  <w:style w:type="paragraph" w:styleId="PlainText">
    <w:name w:val="Plain Text"/>
    <w:link w:val="PlainTextChar"/>
    <w:uiPriority w:val="99"/>
    <w:semiHidden/>
    <w:unhideWhenUsed/>
    <w:rsid w:val="00C07157"/>
    <w:pPr>
      <w:spacing w:line="300" w:lineRule="atLeast"/>
    </w:pPr>
    <w:rPr>
      <w:rFonts w:ascii="Consolas" w:hAnsi="Consolas" w:cs="Consolas"/>
      <w:sz w:val="21"/>
      <w:szCs w:val="21"/>
    </w:rPr>
  </w:style>
  <w:style w:type="character" w:customStyle="1" w:styleId="PlainTextChar">
    <w:name w:val="Plain Text Char"/>
    <w:basedOn w:val="DefaultParagraphFont"/>
    <w:link w:val="PlainText"/>
    <w:uiPriority w:val="99"/>
    <w:semiHidden/>
    <w:rsid w:val="00C07157"/>
    <w:rPr>
      <w:rFonts w:ascii="Consolas" w:hAnsi="Consolas" w:cs="Consolas"/>
      <w:sz w:val="21"/>
      <w:szCs w:val="21"/>
    </w:rPr>
  </w:style>
  <w:style w:type="paragraph" w:styleId="Quote">
    <w:name w:val="Quote"/>
    <w:next w:val="Normal"/>
    <w:link w:val="QuoteChar"/>
    <w:uiPriority w:val="99"/>
    <w:semiHidden/>
    <w:rsid w:val="00C07157"/>
    <w:pPr>
      <w:spacing w:line="300" w:lineRule="atLeast"/>
    </w:pPr>
    <w:rPr>
      <w:rFonts w:cstheme="minorBidi"/>
      <w:i/>
      <w:iCs/>
    </w:rPr>
  </w:style>
  <w:style w:type="character" w:customStyle="1" w:styleId="QuoteChar">
    <w:name w:val="Quote Char"/>
    <w:basedOn w:val="DefaultParagraphFont"/>
    <w:link w:val="Quote"/>
    <w:uiPriority w:val="99"/>
    <w:semiHidden/>
    <w:rsid w:val="00C07157"/>
    <w:rPr>
      <w:rFonts w:cstheme="minorBidi"/>
      <w:i/>
      <w:iCs/>
    </w:rPr>
  </w:style>
  <w:style w:type="paragraph" w:styleId="Salutation">
    <w:name w:val="Salutation"/>
    <w:next w:val="Normal"/>
    <w:link w:val="SalutationChar"/>
    <w:uiPriority w:val="99"/>
    <w:semiHidden/>
    <w:rsid w:val="00C07157"/>
    <w:pPr>
      <w:spacing w:line="300" w:lineRule="atLeast"/>
    </w:pPr>
    <w:rPr>
      <w:rFonts w:cstheme="minorBidi"/>
    </w:rPr>
  </w:style>
  <w:style w:type="character" w:customStyle="1" w:styleId="SalutationChar">
    <w:name w:val="Salutation Char"/>
    <w:basedOn w:val="DefaultParagraphFont"/>
    <w:link w:val="Salutation"/>
    <w:uiPriority w:val="99"/>
    <w:semiHidden/>
    <w:rsid w:val="00C07157"/>
    <w:rPr>
      <w:rFonts w:cstheme="minorBidi"/>
    </w:rPr>
  </w:style>
  <w:style w:type="paragraph" w:styleId="Signature">
    <w:name w:val="Signature"/>
    <w:link w:val="SignatureChar"/>
    <w:uiPriority w:val="99"/>
    <w:semiHidden/>
    <w:unhideWhenUsed/>
    <w:rsid w:val="00C07157"/>
    <w:pPr>
      <w:spacing w:line="300" w:lineRule="atLeast"/>
      <w:ind w:left="4252"/>
    </w:pPr>
    <w:rPr>
      <w:rFonts w:cstheme="minorBidi"/>
    </w:rPr>
  </w:style>
  <w:style w:type="character" w:customStyle="1" w:styleId="SignatureChar">
    <w:name w:val="Signature Char"/>
    <w:basedOn w:val="DefaultParagraphFont"/>
    <w:link w:val="Signature"/>
    <w:uiPriority w:val="99"/>
    <w:semiHidden/>
    <w:rsid w:val="00C07157"/>
    <w:rPr>
      <w:rFonts w:cstheme="minorBidi"/>
    </w:rPr>
  </w:style>
  <w:style w:type="character" w:styleId="Strong">
    <w:name w:val="Strong"/>
    <w:basedOn w:val="DefaultParagraphFont"/>
    <w:uiPriority w:val="9"/>
    <w:rsid w:val="00C07157"/>
    <w:rPr>
      <w:b/>
      <w:bCs/>
    </w:rPr>
  </w:style>
  <w:style w:type="paragraph" w:styleId="Subtitle">
    <w:name w:val="Subtitle"/>
    <w:next w:val="Normal"/>
    <w:link w:val="SubtitleChar"/>
    <w:uiPriority w:val="99"/>
    <w:semiHidden/>
    <w:qFormat/>
    <w:rsid w:val="00C07157"/>
    <w:pPr>
      <w:numPr>
        <w:ilvl w:val="1"/>
      </w:numPr>
      <w:spacing w:line="300" w:lineRule="atLeas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C0715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99"/>
    <w:semiHidden/>
    <w:rsid w:val="00C07157"/>
    <w:rPr>
      <w:i/>
      <w:iCs/>
      <w:color w:val="808080" w:themeColor="text1" w:themeTint="7F"/>
    </w:rPr>
  </w:style>
  <w:style w:type="character" w:styleId="SubtleReference">
    <w:name w:val="Subtle Reference"/>
    <w:basedOn w:val="DefaultParagraphFont"/>
    <w:uiPriority w:val="99"/>
    <w:semiHidden/>
    <w:rsid w:val="00C07157"/>
    <w:rPr>
      <w:smallCaps/>
      <w:color w:val="C0504D" w:themeColor="accent2"/>
      <w:u w:val="single"/>
    </w:rPr>
  </w:style>
  <w:style w:type="paragraph" w:styleId="TableofAuthorities">
    <w:name w:val="table of authorities"/>
    <w:next w:val="Normal"/>
    <w:uiPriority w:val="99"/>
    <w:semiHidden/>
    <w:unhideWhenUsed/>
    <w:rsid w:val="00C07157"/>
    <w:pPr>
      <w:spacing w:line="300" w:lineRule="atLeast"/>
      <w:ind w:left="220" w:hanging="220"/>
    </w:pPr>
    <w:rPr>
      <w:rFonts w:cstheme="minorBidi"/>
    </w:rPr>
  </w:style>
  <w:style w:type="paragraph" w:styleId="TableofFigures">
    <w:name w:val="table of figures"/>
    <w:next w:val="Normal"/>
    <w:uiPriority w:val="99"/>
    <w:semiHidden/>
    <w:unhideWhenUsed/>
    <w:rsid w:val="00C07157"/>
    <w:pPr>
      <w:spacing w:line="300" w:lineRule="atLeast"/>
    </w:pPr>
    <w:rPr>
      <w:rFonts w:cstheme="minorBidi"/>
    </w:rPr>
  </w:style>
  <w:style w:type="paragraph" w:styleId="Title">
    <w:name w:val="Title"/>
    <w:next w:val="Normal"/>
    <w:link w:val="TitleChar"/>
    <w:uiPriority w:val="99"/>
    <w:semiHidden/>
    <w:rsid w:val="00C07157"/>
    <w:pPr>
      <w:pBdr>
        <w:bottom w:val="single" w:sz="8" w:space="4" w:color="4F81BD" w:themeColor="accent1"/>
      </w:pBdr>
      <w:spacing w:after="300" w:line="30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C0715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next w:val="Normal"/>
    <w:uiPriority w:val="99"/>
    <w:semiHidden/>
    <w:unhideWhenUsed/>
    <w:rsid w:val="00C07157"/>
    <w:pPr>
      <w:spacing w:before="120" w:line="300" w:lineRule="atLeast"/>
    </w:pPr>
    <w:rPr>
      <w:rFonts w:asciiTheme="majorHAnsi" w:eastAsiaTheme="majorEastAsia" w:hAnsiTheme="majorHAnsi" w:cstheme="majorBidi"/>
      <w:b/>
      <w:bCs/>
      <w:sz w:val="24"/>
      <w:szCs w:val="24"/>
    </w:rPr>
  </w:style>
  <w:style w:type="paragraph" w:styleId="TOC4">
    <w:name w:val="toc 4"/>
    <w:next w:val="Normal"/>
    <w:uiPriority w:val="99"/>
    <w:semiHidden/>
    <w:unhideWhenUsed/>
    <w:rsid w:val="00C07157"/>
    <w:pPr>
      <w:spacing w:after="100" w:line="300" w:lineRule="atLeast"/>
      <w:ind w:left="658"/>
    </w:pPr>
    <w:rPr>
      <w:rFonts w:cstheme="minorBidi"/>
    </w:rPr>
  </w:style>
  <w:style w:type="paragraph" w:styleId="TOC5">
    <w:name w:val="toc 5"/>
    <w:next w:val="Normal"/>
    <w:uiPriority w:val="99"/>
    <w:semiHidden/>
    <w:unhideWhenUsed/>
    <w:rsid w:val="00C07157"/>
    <w:pPr>
      <w:spacing w:after="100" w:line="300" w:lineRule="atLeast"/>
      <w:ind w:left="880"/>
    </w:pPr>
    <w:rPr>
      <w:rFonts w:cstheme="minorBidi"/>
    </w:rPr>
  </w:style>
  <w:style w:type="paragraph" w:styleId="TOC6">
    <w:name w:val="toc 6"/>
    <w:next w:val="Normal"/>
    <w:uiPriority w:val="99"/>
    <w:semiHidden/>
    <w:unhideWhenUsed/>
    <w:rsid w:val="00C07157"/>
    <w:pPr>
      <w:spacing w:after="100" w:line="300" w:lineRule="atLeast"/>
      <w:ind w:left="1100"/>
    </w:pPr>
    <w:rPr>
      <w:rFonts w:cstheme="minorBidi"/>
    </w:rPr>
  </w:style>
  <w:style w:type="paragraph" w:styleId="TOC7">
    <w:name w:val="toc 7"/>
    <w:next w:val="Normal"/>
    <w:uiPriority w:val="99"/>
    <w:semiHidden/>
    <w:unhideWhenUsed/>
    <w:rsid w:val="00C07157"/>
    <w:pPr>
      <w:spacing w:after="100" w:line="300" w:lineRule="atLeast"/>
      <w:ind w:left="1320"/>
    </w:pPr>
    <w:rPr>
      <w:rFonts w:cstheme="minorBidi"/>
    </w:rPr>
  </w:style>
  <w:style w:type="paragraph" w:styleId="TOC8">
    <w:name w:val="toc 8"/>
    <w:next w:val="Normal"/>
    <w:uiPriority w:val="99"/>
    <w:semiHidden/>
    <w:unhideWhenUsed/>
    <w:rsid w:val="00C07157"/>
    <w:pPr>
      <w:spacing w:after="100" w:line="300" w:lineRule="atLeast"/>
      <w:ind w:left="1540"/>
    </w:pPr>
    <w:rPr>
      <w:rFonts w:cstheme="minorBidi"/>
    </w:rPr>
  </w:style>
  <w:style w:type="paragraph" w:styleId="TOC9">
    <w:name w:val="toc 9"/>
    <w:next w:val="Normal"/>
    <w:uiPriority w:val="99"/>
    <w:semiHidden/>
    <w:unhideWhenUsed/>
    <w:rsid w:val="00C07157"/>
    <w:pPr>
      <w:spacing w:after="100" w:line="300" w:lineRule="atLeast"/>
      <w:ind w:left="1760"/>
    </w:pPr>
    <w:rPr>
      <w:rFonts w:cstheme="minorBidi"/>
    </w:rPr>
  </w:style>
  <w:style w:type="paragraph" w:styleId="TOCHeading">
    <w:name w:val="TOC Heading"/>
    <w:next w:val="Normal"/>
    <w:uiPriority w:val="99"/>
    <w:semiHidden/>
    <w:unhideWhenUsed/>
    <w:qFormat/>
    <w:rsid w:val="00C07157"/>
    <w:pPr>
      <w:spacing w:line="300" w:lineRule="atLeast"/>
    </w:pPr>
    <w:rPr>
      <w:rFonts w:asciiTheme="majorHAnsi" w:eastAsiaTheme="majorEastAsia" w:hAnsiTheme="majorHAnsi" w:cstheme="majorBidi"/>
      <w:b/>
      <w:bCs/>
      <w:color w:val="365F91" w:themeColor="accent1" w:themeShade="BF"/>
      <w:sz w:val="28"/>
      <w:szCs w:val="28"/>
    </w:rPr>
  </w:style>
  <w:style w:type="table" w:customStyle="1" w:styleId="CMSTablebanded1">
    <w:name w:val="CMS Table banded 1"/>
    <w:basedOn w:val="TableNormal"/>
    <w:uiPriority w:val="99"/>
    <w:rsid w:val="00C07157"/>
    <w:pPr>
      <w:spacing w:line="240" w:lineRule="auto"/>
      <w:jc w:val="left"/>
    </w:pPr>
    <w:rPr>
      <w:rFonts w:cstheme="minorBidi"/>
    </w:r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table" w:customStyle="1" w:styleId="CMSTableFClight1">
    <w:name w:val="CMS Table FC light 1"/>
    <w:basedOn w:val="TableNormal"/>
    <w:uiPriority w:val="99"/>
    <w:rsid w:val="00C07157"/>
    <w:pPr>
      <w:spacing w:line="240" w:lineRule="auto"/>
      <w:jc w:val="left"/>
    </w:pPr>
    <w:rPr>
      <w:rFonts w:cstheme="minorBidi"/>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C07157"/>
    <w:pPr>
      <w:spacing w:line="240" w:lineRule="auto"/>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customStyle="1" w:styleId="CMSTableHRlight1">
    <w:name w:val="CMS Table HR light 1"/>
    <w:basedOn w:val="TableNormal"/>
    <w:uiPriority w:val="99"/>
    <w:rsid w:val="00C07157"/>
    <w:pPr>
      <w:spacing w:line="240" w:lineRule="auto"/>
      <w:jc w:val="left"/>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HRlight2">
    <w:name w:val="CMS Table HR light 2"/>
    <w:basedOn w:val="TableNormal"/>
    <w:uiPriority w:val="99"/>
    <w:rsid w:val="00C17D56"/>
    <w:pPr>
      <w:spacing w:line="240" w:lineRule="auto"/>
      <w:jc w:val="left"/>
    </w:pPr>
    <w:rPr>
      <w:rFonts w:cstheme="minorBidi"/>
      <w:color w:val="au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A09791"/>
      </w:tcPr>
    </w:tblStylePr>
  </w:style>
  <w:style w:type="numbering" w:customStyle="1" w:styleId="CMSANAppendix">
    <w:name w:val="CMS AN Appendix"/>
    <w:basedOn w:val="NoList"/>
    <w:uiPriority w:val="99"/>
    <w:rsid w:val="00C07157"/>
    <w:pPr>
      <w:numPr>
        <w:numId w:val="1"/>
      </w:numPr>
    </w:pPr>
  </w:style>
  <w:style w:type="paragraph" w:customStyle="1" w:styleId="CMSANCoverMoreCentred">
    <w:name w:val="CMS AN Cover More Centred"/>
    <w:uiPriority w:val="54"/>
    <w:rsid w:val="00C07157"/>
    <w:pPr>
      <w:spacing w:after="120" w:line="180" w:lineRule="exact"/>
      <w:jc w:val="center"/>
    </w:pPr>
    <w:rPr>
      <w:rFonts w:eastAsia="Times New Roman" w:cs="Segoe Script"/>
      <w:szCs w:val="20"/>
    </w:rPr>
  </w:style>
  <w:style w:type="paragraph" w:customStyle="1" w:styleId="CMSANCoverMoreParties">
    <w:name w:val="CMS AN Cover More Parties"/>
    <w:uiPriority w:val="54"/>
    <w:rsid w:val="00C07157"/>
    <w:pPr>
      <w:spacing w:line="180" w:lineRule="exact"/>
      <w:jc w:val="center"/>
    </w:pPr>
    <w:rPr>
      <w:rFonts w:cs="Segoe Script"/>
      <w:b/>
      <w:caps/>
    </w:rPr>
  </w:style>
  <w:style w:type="paragraph" w:customStyle="1" w:styleId="CMSANCoverMorePartyType">
    <w:name w:val="CMS AN Cover More Party Type"/>
    <w:uiPriority w:val="54"/>
    <w:rsid w:val="00C07157"/>
    <w:pPr>
      <w:spacing w:line="180" w:lineRule="exact"/>
      <w:jc w:val="center"/>
    </w:pPr>
    <w:rPr>
      <w:rFonts w:cs="Segoe Script"/>
    </w:rPr>
  </w:style>
  <w:style w:type="paragraph" w:customStyle="1" w:styleId="CMSANLetterHeader">
    <w:name w:val="CMS AN Letter Header"/>
    <w:uiPriority w:val="54"/>
    <w:rsid w:val="00C07157"/>
    <w:pPr>
      <w:spacing w:after="960"/>
      <w:jc w:val="left"/>
    </w:pPr>
    <w:rPr>
      <w:rFonts w:cs="Segoe Script"/>
      <w:b/>
      <w:i/>
    </w:rPr>
  </w:style>
  <w:style w:type="paragraph" w:customStyle="1" w:styleId="CMSANMinimalSpacer">
    <w:name w:val="CMS AN Minimal Spacer"/>
    <w:uiPriority w:val="54"/>
    <w:rsid w:val="00C07157"/>
    <w:pPr>
      <w:spacing w:line="240" w:lineRule="auto"/>
    </w:pPr>
    <w:rPr>
      <w:rFonts w:cs="Segoe Script"/>
      <w:sz w:val="2"/>
    </w:rPr>
  </w:style>
  <w:style w:type="paragraph" w:customStyle="1" w:styleId="CMSANPart">
    <w:name w:val="CMS AN Part"/>
    <w:next w:val="CMSANBodyText"/>
    <w:uiPriority w:val="34"/>
    <w:rsid w:val="005D16F2"/>
    <w:pPr>
      <w:keepNext/>
      <w:numPr>
        <w:ilvl w:val="2"/>
        <w:numId w:val="28"/>
      </w:numPr>
      <w:spacing w:before="240" w:after="120" w:line="300" w:lineRule="atLeast"/>
      <w:jc w:val="center"/>
      <w:outlineLvl w:val="2"/>
    </w:pPr>
    <w:rPr>
      <w:rFonts w:cs="Segoe Script"/>
      <w:b/>
      <w:caps/>
    </w:rPr>
  </w:style>
  <w:style w:type="paragraph" w:customStyle="1" w:styleId="CMSANSalutation">
    <w:name w:val="CMS AN Salutation"/>
    <w:next w:val="CMSANMinimalSpacer"/>
    <w:uiPriority w:val="54"/>
    <w:rsid w:val="00C07157"/>
    <w:pPr>
      <w:spacing w:before="120" w:after="120" w:line="300" w:lineRule="atLeast"/>
    </w:pPr>
    <w:rPr>
      <w:rFonts w:eastAsia="SimSun"/>
      <w:noProof/>
      <w:szCs w:val="24"/>
      <w:lang w:eastAsia="zh-CN"/>
    </w:rPr>
  </w:style>
  <w:style w:type="paragraph" w:customStyle="1" w:styleId="CMSANSch1">
    <w:name w:val="CMS AN Sch 1"/>
    <w:uiPriority w:val="34"/>
    <w:rsid w:val="005D16F2"/>
    <w:pPr>
      <w:numPr>
        <w:ilvl w:val="3"/>
        <w:numId w:val="28"/>
      </w:numPr>
      <w:spacing w:before="120" w:after="120" w:line="300" w:lineRule="atLeast"/>
      <w:outlineLvl w:val="3"/>
    </w:pPr>
    <w:rPr>
      <w:rFonts w:cs="Segoe Script"/>
    </w:rPr>
  </w:style>
  <w:style w:type="paragraph" w:customStyle="1" w:styleId="CMSANSch2">
    <w:name w:val="CMS AN Sch 2"/>
    <w:uiPriority w:val="34"/>
    <w:rsid w:val="005D16F2"/>
    <w:pPr>
      <w:numPr>
        <w:ilvl w:val="4"/>
        <w:numId w:val="28"/>
      </w:numPr>
      <w:spacing w:before="120" w:after="120" w:line="300" w:lineRule="atLeast"/>
      <w:outlineLvl w:val="4"/>
    </w:pPr>
    <w:rPr>
      <w:rFonts w:cs="Segoe Script"/>
    </w:rPr>
  </w:style>
  <w:style w:type="paragraph" w:customStyle="1" w:styleId="CMSANSch3">
    <w:name w:val="CMS AN Sch 3"/>
    <w:uiPriority w:val="34"/>
    <w:rsid w:val="005D16F2"/>
    <w:pPr>
      <w:numPr>
        <w:ilvl w:val="5"/>
        <w:numId w:val="28"/>
      </w:numPr>
      <w:spacing w:before="120" w:after="120" w:line="300" w:lineRule="atLeast"/>
      <w:outlineLvl w:val="5"/>
    </w:pPr>
    <w:rPr>
      <w:rFonts w:cs="Segoe Script"/>
    </w:rPr>
  </w:style>
  <w:style w:type="paragraph" w:customStyle="1" w:styleId="CMSANSch4">
    <w:name w:val="CMS AN Sch 4"/>
    <w:uiPriority w:val="34"/>
    <w:rsid w:val="005D16F2"/>
    <w:pPr>
      <w:numPr>
        <w:ilvl w:val="6"/>
        <w:numId w:val="28"/>
      </w:numPr>
      <w:spacing w:before="120" w:after="120" w:line="300" w:lineRule="atLeast"/>
      <w:outlineLvl w:val="6"/>
    </w:pPr>
    <w:rPr>
      <w:rFonts w:cs="Segoe Script"/>
    </w:rPr>
  </w:style>
  <w:style w:type="paragraph" w:customStyle="1" w:styleId="CMSANSch5">
    <w:name w:val="CMS AN Sch 5"/>
    <w:uiPriority w:val="34"/>
    <w:rsid w:val="005D16F2"/>
    <w:pPr>
      <w:numPr>
        <w:ilvl w:val="7"/>
        <w:numId w:val="28"/>
      </w:numPr>
      <w:spacing w:before="120" w:after="120" w:line="300" w:lineRule="atLeast"/>
      <w:outlineLvl w:val="7"/>
    </w:pPr>
    <w:rPr>
      <w:rFonts w:cs="Segoe Script"/>
    </w:rPr>
  </w:style>
  <w:style w:type="paragraph" w:customStyle="1" w:styleId="CMSANSch6">
    <w:name w:val="CMS AN Sch 6"/>
    <w:uiPriority w:val="34"/>
    <w:rsid w:val="005D16F2"/>
    <w:pPr>
      <w:numPr>
        <w:ilvl w:val="8"/>
        <w:numId w:val="28"/>
      </w:numPr>
      <w:spacing w:before="120" w:after="120" w:line="300" w:lineRule="atLeast"/>
      <w:outlineLvl w:val="8"/>
    </w:pPr>
    <w:rPr>
      <w:rFonts w:cs="Segoe Script"/>
    </w:rPr>
  </w:style>
  <w:style w:type="paragraph" w:customStyle="1" w:styleId="CMSANSchedule">
    <w:name w:val="CMS AN Schedule"/>
    <w:next w:val="CMSANBodyText"/>
    <w:uiPriority w:val="32"/>
    <w:rsid w:val="005D16F2"/>
    <w:pPr>
      <w:keepNext/>
      <w:numPr>
        <w:numId w:val="28"/>
      </w:numPr>
      <w:spacing w:after="240" w:line="300" w:lineRule="atLeast"/>
      <w:jc w:val="center"/>
      <w:outlineLvl w:val="0"/>
    </w:pPr>
    <w:rPr>
      <w:rFonts w:cs="Segoe Script"/>
      <w:b/>
      <w:caps/>
    </w:rPr>
  </w:style>
  <w:style w:type="paragraph" w:customStyle="1" w:styleId="CMSANSub-Schedule">
    <w:name w:val="CMS AN Sub-Schedule"/>
    <w:next w:val="CMSANBodyText"/>
    <w:uiPriority w:val="33"/>
    <w:rsid w:val="00C07157"/>
    <w:pPr>
      <w:keepNext/>
      <w:numPr>
        <w:ilvl w:val="1"/>
        <w:numId w:val="28"/>
      </w:numPr>
      <w:spacing w:before="240" w:after="120" w:line="300" w:lineRule="atLeast"/>
      <w:jc w:val="center"/>
      <w:outlineLvl w:val="1"/>
    </w:pPr>
    <w:rPr>
      <w:rFonts w:cs="Segoe Script"/>
      <w:b/>
      <w:caps/>
    </w:rPr>
  </w:style>
  <w:style w:type="numbering" w:customStyle="1" w:styleId="CMS-ANSch">
    <w:name w:val="CMS-AN Sch"/>
    <w:basedOn w:val="NoList"/>
    <w:uiPriority w:val="99"/>
    <w:rsid w:val="00C07157"/>
    <w:pPr>
      <w:numPr>
        <w:numId w:val="10"/>
      </w:numPr>
    </w:pPr>
  </w:style>
  <w:style w:type="paragraph" w:customStyle="1" w:styleId="CMSANExhibit8">
    <w:name w:val="CMS AN Exhibit 8"/>
    <w:uiPriority w:val="25"/>
    <w:rsid w:val="005D16F2"/>
    <w:pPr>
      <w:numPr>
        <w:ilvl w:val="7"/>
        <w:numId w:val="25"/>
      </w:numPr>
      <w:spacing w:before="120" w:after="120" w:line="300" w:lineRule="atLeast"/>
    </w:pPr>
    <w:rPr>
      <w:rFonts w:cstheme="minorBidi"/>
    </w:rPr>
  </w:style>
  <w:style w:type="paragraph" w:customStyle="1" w:styleId="CMSANExhibit9">
    <w:name w:val="CMS AN Exhibit 9"/>
    <w:uiPriority w:val="25"/>
    <w:rsid w:val="005D16F2"/>
    <w:pPr>
      <w:numPr>
        <w:ilvl w:val="8"/>
        <w:numId w:val="25"/>
      </w:numPr>
      <w:spacing w:before="120" w:after="120" w:line="300" w:lineRule="atLeast"/>
    </w:pPr>
    <w:rPr>
      <w:rFonts w:cstheme="minorBidi"/>
    </w:rPr>
  </w:style>
  <w:style w:type="paragraph" w:customStyle="1" w:styleId="CMSANTableCentred">
    <w:name w:val="CMS AN Table Centred"/>
    <w:uiPriority w:val="22"/>
    <w:rsid w:val="00C07157"/>
    <w:pPr>
      <w:spacing w:before="120" w:after="120" w:line="300" w:lineRule="atLeast"/>
      <w:jc w:val="center"/>
    </w:pPr>
    <w:rPr>
      <w:rFonts w:cs="Segoe Script"/>
    </w:rPr>
  </w:style>
  <w:style w:type="paragraph" w:customStyle="1" w:styleId="CMSANTableHeaderCentred">
    <w:name w:val="CMS AN Table Header Centred"/>
    <w:uiPriority w:val="16"/>
    <w:rsid w:val="00C07157"/>
    <w:pPr>
      <w:numPr>
        <w:ilvl w:val="1"/>
        <w:numId w:val="22"/>
      </w:numPr>
      <w:spacing w:before="120" w:after="120" w:line="300" w:lineRule="atLeast"/>
      <w:jc w:val="center"/>
    </w:pPr>
    <w:rPr>
      <w:rFonts w:eastAsia="Times New Roman"/>
      <w:b/>
    </w:rPr>
  </w:style>
  <w:style w:type="paragraph" w:customStyle="1" w:styleId="CMSALTSch1XRef">
    <w:name w:val="CMS ALT Sch 1 XRef"/>
    <w:next w:val="Normal"/>
    <w:uiPriority w:val="25"/>
    <w:rsid w:val="005D16F2"/>
    <w:pPr>
      <w:keepNext/>
      <w:pageBreakBefore/>
      <w:numPr>
        <w:numId w:val="23"/>
      </w:numPr>
      <w:spacing w:after="240" w:line="300" w:lineRule="atLeast"/>
      <w:jc w:val="center"/>
      <w:outlineLvl w:val="0"/>
    </w:pPr>
    <w:rPr>
      <w:rFonts w:cs="Segoe Script"/>
      <w:b/>
      <w:caps/>
    </w:rPr>
  </w:style>
  <w:style w:type="paragraph" w:customStyle="1" w:styleId="CMSALTSch2XRef">
    <w:name w:val="CMS ALT Sch 2 XRef"/>
    <w:next w:val="Normal"/>
    <w:uiPriority w:val="25"/>
    <w:rsid w:val="005D16F2"/>
    <w:pPr>
      <w:keepNext/>
      <w:keepLines/>
      <w:numPr>
        <w:ilvl w:val="1"/>
        <w:numId w:val="23"/>
      </w:numPr>
      <w:spacing w:before="240" w:after="120" w:line="300" w:lineRule="atLeast"/>
      <w:jc w:val="center"/>
      <w:outlineLvl w:val="1"/>
    </w:pPr>
    <w:rPr>
      <w:rFonts w:cs="Segoe Script"/>
      <w:b/>
    </w:rPr>
  </w:style>
  <w:style w:type="paragraph" w:customStyle="1" w:styleId="CMSALTSch3XRef">
    <w:name w:val="CMS ALT Sch 3 XRef"/>
    <w:next w:val="Normal"/>
    <w:uiPriority w:val="25"/>
    <w:rsid w:val="005D16F2"/>
    <w:pPr>
      <w:keepNext/>
      <w:keepLines/>
      <w:numPr>
        <w:ilvl w:val="2"/>
        <w:numId w:val="23"/>
      </w:numPr>
      <w:spacing w:before="240" w:after="120" w:line="300" w:lineRule="atLeast"/>
      <w:jc w:val="center"/>
      <w:outlineLvl w:val="2"/>
    </w:pPr>
    <w:rPr>
      <w:rFonts w:cs="Segoe Script"/>
      <w:b/>
    </w:rPr>
  </w:style>
  <w:style w:type="paragraph" w:customStyle="1" w:styleId="CMSALTSch4XRef">
    <w:name w:val="CMS ALT Sch 4 XRef"/>
    <w:uiPriority w:val="25"/>
    <w:rsid w:val="005D16F2"/>
    <w:pPr>
      <w:numPr>
        <w:ilvl w:val="3"/>
        <w:numId w:val="23"/>
      </w:numPr>
      <w:spacing w:before="120" w:after="120" w:line="300" w:lineRule="atLeast"/>
      <w:outlineLvl w:val="3"/>
    </w:pPr>
    <w:rPr>
      <w:rFonts w:cs="Segoe Script"/>
    </w:rPr>
  </w:style>
  <w:style w:type="paragraph" w:customStyle="1" w:styleId="CMSALTSch5XRef">
    <w:name w:val="CMS ALT Sch 5 XRef"/>
    <w:uiPriority w:val="25"/>
    <w:rsid w:val="005D16F2"/>
    <w:pPr>
      <w:numPr>
        <w:ilvl w:val="4"/>
        <w:numId w:val="23"/>
      </w:numPr>
      <w:spacing w:before="120" w:after="120" w:line="300" w:lineRule="atLeast"/>
      <w:outlineLvl w:val="4"/>
    </w:pPr>
    <w:rPr>
      <w:rFonts w:cs="Segoe Script"/>
    </w:rPr>
  </w:style>
  <w:style w:type="paragraph" w:customStyle="1" w:styleId="CMSALTSch6XRef">
    <w:name w:val="CMS ALT Sch 6 XRef"/>
    <w:uiPriority w:val="25"/>
    <w:rsid w:val="005D16F2"/>
    <w:pPr>
      <w:numPr>
        <w:ilvl w:val="5"/>
        <w:numId w:val="23"/>
      </w:numPr>
      <w:spacing w:before="120" w:after="120" w:line="300" w:lineRule="atLeast"/>
      <w:outlineLvl w:val="5"/>
    </w:pPr>
    <w:rPr>
      <w:rFonts w:cs="Segoe Script"/>
    </w:rPr>
  </w:style>
  <w:style w:type="paragraph" w:customStyle="1" w:styleId="CMSALTSch7XRef">
    <w:name w:val="CMS ALT Sch 7 XRef"/>
    <w:uiPriority w:val="25"/>
    <w:rsid w:val="005D16F2"/>
    <w:pPr>
      <w:numPr>
        <w:ilvl w:val="6"/>
        <w:numId w:val="23"/>
      </w:numPr>
      <w:spacing w:before="120" w:after="120" w:line="300" w:lineRule="atLeast"/>
      <w:outlineLvl w:val="6"/>
    </w:pPr>
    <w:rPr>
      <w:rFonts w:cs="Segoe Script"/>
    </w:rPr>
  </w:style>
  <w:style w:type="paragraph" w:customStyle="1" w:styleId="CMSALTSch8XRef">
    <w:name w:val="CMS ALT Sch 8 XRef"/>
    <w:uiPriority w:val="25"/>
    <w:rsid w:val="005D16F2"/>
    <w:pPr>
      <w:numPr>
        <w:ilvl w:val="7"/>
        <w:numId w:val="23"/>
      </w:numPr>
      <w:spacing w:before="120" w:after="120" w:line="300" w:lineRule="atLeast"/>
      <w:outlineLvl w:val="7"/>
    </w:pPr>
    <w:rPr>
      <w:rFonts w:cs="Segoe Script"/>
    </w:rPr>
  </w:style>
  <w:style w:type="paragraph" w:customStyle="1" w:styleId="CMSALTSch9XRef">
    <w:name w:val="CMS ALT Sch 9 XRef"/>
    <w:uiPriority w:val="25"/>
    <w:rsid w:val="005D16F2"/>
    <w:pPr>
      <w:numPr>
        <w:ilvl w:val="8"/>
        <w:numId w:val="23"/>
      </w:numPr>
      <w:spacing w:before="120" w:after="120" w:line="300" w:lineRule="atLeast"/>
      <w:outlineLvl w:val="8"/>
    </w:pPr>
    <w:rPr>
      <w:rFonts w:cs="Segoe Script"/>
    </w:rPr>
  </w:style>
  <w:style w:type="paragraph" w:customStyle="1" w:styleId="CMSANLevel1">
    <w:name w:val="CMS AN Level 1"/>
    <w:uiPriority w:val="54"/>
    <w:rsid w:val="00C07157"/>
    <w:pPr>
      <w:numPr>
        <w:numId w:val="7"/>
      </w:numPr>
      <w:spacing w:before="120" w:after="120" w:line="300" w:lineRule="atLeast"/>
      <w:outlineLvl w:val="0"/>
    </w:pPr>
    <w:rPr>
      <w:rFonts w:cs="Segoe Script"/>
    </w:rPr>
  </w:style>
  <w:style w:type="paragraph" w:customStyle="1" w:styleId="CMSANLevel2">
    <w:name w:val="CMS AN Level 2"/>
    <w:uiPriority w:val="54"/>
    <w:rsid w:val="00C07157"/>
    <w:pPr>
      <w:numPr>
        <w:ilvl w:val="1"/>
        <w:numId w:val="7"/>
      </w:numPr>
      <w:spacing w:before="120" w:after="120" w:line="300" w:lineRule="atLeast"/>
      <w:outlineLvl w:val="1"/>
    </w:pPr>
    <w:rPr>
      <w:rFonts w:cs="Segoe Script"/>
    </w:rPr>
  </w:style>
  <w:style w:type="paragraph" w:customStyle="1" w:styleId="CMSANLevel3">
    <w:name w:val="CMS AN Level 3"/>
    <w:uiPriority w:val="54"/>
    <w:rsid w:val="00C07157"/>
    <w:pPr>
      <w:numPr>
        <w:ilvl w:val="2"/>
        <w:numId w:val="7"/>
      </w:numPr>
      <w:spacing w:before="120" w:after="120" w:line="300" w:lineRule="atLeast"/>
      <w:outlineLvl w:val="2"/>
    </w:pPr>
    <w:rPr>
      <w:rFonts w:cs="Segoe Script"/>
    </w:rPr>
  </w:style>
  <w:style w:type="paragraph" w:customStyle="1" w:styleId="CMSANSch1XRef">
    <w:name w:val="CMS AN Sch 1 XRef"/>
    <w:next w:val="Normal"/>
    <w:uiPriority w:val="24"/>
    <w:rsid w:val="005D16F2"/>
    <w:pPr>
      <w:keepNext/>
      <w:pageBreakBefore/>
      <w:numPr>
        <w:numId w:val="27"/>
      </w:numPr>
      <w:spacing w:after="240" w:line="300" w:lineRule="atLeast"/>
      <w:jc w:val="center"/>
      <w:outlineLvl w:val="0"/>
    </w:pPr>
    <w:rPr>
      <w:rFonts w:cs="Segoe Script"/>
      <w:b/>
      <w:caps/>
    </w:rPr>
  </w:style>
  <w:style w:type="paragraph" w:customStyle="1" w:styleId="CMSANSch2XRef">
    <w:name w:val="CMS AN Sch 2 XRef"/>
    <w:next w:val="Normal"/>
    <w:uiPriority w:val="24"/>
    <w:rsid w:val="005D16F2"/>
    <w:pPr>
      <w:keepNext/>
      <w:numPr>
        <w:ilvl w:val="1"/>
        <w:numId w:val="27"/>
      </w:numPr>
      <w:spacing w:before="240" w:after="120" w:line="300" w:lineRule="atLeast"/>
      <w:jc w:val="center"/>
      <w:outlineLvl w:val="1"/>
    </w:pPr>
    <w:rPr>
      <w:rFonts w:cs="Segoe Script"/>
      <w:b/>
    </w:rPr>
  </w:style>
  <w:style w:type="paragraph" w:customStyle="1" w:styleId="CMSANSch3XRef">
    <w:name w:val="CMS AN Sch 3 XRef"/>
    <w:next w:val="Normal"/>
    <w:uiPriority w:val="24"/>
    <w:rsid w:val="005D16F2"/>
    <w:pPr>
      <w:keepNext/>
      <w:keepLines/>
      <w:numPr>
        <w:ilvl w:val="2"/>
        <w:numId w:val="27"/>
      </w:numPr>
      <w:spacing w:before="240" w:after="120" w:line="300" w:lineRule="atLeast"/>
      <w:jc w:val="center"/>
      <w:outlineLvl w:val="2"/>
    </w:pPr>
    <w:rPr>
      <w:rFonts w:cs="Segoe Script"/>
      <w:b/>
    </w:rPr>
  </w:style>
  <w:style w:type="paragraph" w:customStyle="1" w:styleId="CMSANSch4XRef">
    <w:name w:val="CMS AN Sch 4 XRef"/>
    <w:next w:val="Normal"/>
    <w:uiPriority w:val="24"/>
    <w:rsid w:val="005D16F2"/>
    <w:pPr>
      <w:keepNext/>
      <w:keepLines/>
      <w:numPr>
        <w:ilvl w:val="3"/>
        <w:numId w:val="27"/>
      </w:numPr>
      <w:spacing w:before="240" w:after="120" w:line="300" w:lineRule="atLeast"/>
      <w:outlineLvl w:val="3"/>
    </w:pPr>
    <w:rPr>
      <w:rFonts w:cs="Segoe Script"/>
      <w:b/>
      <w:caps/>
    </w:rPr>
  </w:style>
  <w:style w:type="paragraph" w:customStyle="1" w:styleId="CMSANSch5XRef">
    <w:name w:val="CMS AN Sch 5 XRef"/>
    <w:uiPriority w:val="24"/>
    <w:rsid w:val="005D16F2"/>
    <w:pPr>
      <w:numPr>
        <w:ilvl w:val="4"/>
        <w:numId w:val="27"/>
      </w:numPr>
      <w:spacing w:before="120" w:after="120" w:line="300" w:lineRule="atLeast"/>
      <w:outlineLvl w:val="4"/>
    </w:pPr>
    <w:rPr>
      <w:rFonts w:cs="Segoe Script"/>
    </w:rPr>
  </w:style>
  <w:style w:type="paragraph" w:customStyle="1" w:styleId="CMSANSch6XRef">
    <w:name w:val="CMS AN Sch 6 XRef"/>
    <w:uiPriority w:val="24"/>
    <w:rsid w:val="005D16F2"/>
    <w:pPr>
      <w:numPr>
        <w:ilvl w:val="5"/>
        <w:numId w:val="27"/>
      </w:numPr>
      <w:spacing w:before="120" w:after="120" w:line="300" w:lineRule="atLeast"/>
      <w:outlineLvl w:val="5"/>
    </w:pPr>
    <w:rPr>
      <w:rFonts w:cs="Segoe Script"/>
    </w:rPr>
  </w:style>
  <w:style w:type="paragraph" w:customStyle="1" w:styleId="CMSANSch7XRef">
    <w:name w:val="CMS AN Sch 7 XRef"/>
    <w:uiPriority w:val="24"/>
    <w:rsid w:val="005D16F2"/>
    <w:pPr>
      <w:numPr>
        <w:ilvl w:val="6"/>
        <w:numId w:val="27"/>
      </w:numPr>
      <w:spacing w:before="120" w:after="120" w:line="300" w:lineRule="atLeast"/>
      <w:outlineLvl w:val="6"/>
    </w:pPr>
    <w:rPr>
      <w:rFonts w:cs="Segoe Script"/>
    </w:rPr>
  </w:style>
  <w:style w:type="paragraph" w:customStyle="1" w:styleId="CMSANSch8XRef">
    <w:name w:val="CMS AN Sch 8 XRef"/>
    <w:uiPriority w:val="24"/>
    <w:rsid w:val="005D16F2"/>
    <w:pPr>
      <w:numPr>
        <w:ilvl w:val="7"/>
        <w:numId w:val="27"/>
      </w:numPr>
      <w:spacing w:before="120" w:after="120" w:line="300" w:lineRule="atLeast"/>
      <w:outlineLvl w:val="7"/>
    </w:pPr>
    <w:rPr>
      <w:rFonts w:cs="Segoe Script"/>
    </w:rPr>
  </w:style>
  <w:style w:type="paragraph" w:customStyle="1" w:styleId="CMSANSch9XRef">
    <w:name w:val="CMS AN Sch 9 XRef"/>
    <w:uiPriority w:val="24"/>
    <w:rsid w:val="005D16F2"/>
    <w:pPr>
      <w:numPr>
        <w:ilvl w:val="8"/>
        <w:numId w:val="27"/>
      </w:numPr>
      <w:spacing w:before="120" w:after="120" w:line="300" w:lineRule="atLeast"/>
      <w:outlineLvl w:val="8"/>
    </w:pPr>
    <w:rPr>
      <w:rFonts w:cs="Segoe Script"/>
    </w:rPr>
  </w:style>
  <w:style w:type="numbering" w:customStyle="1" w:styleId="CMS-ANALTSchXRef">
    <w:name w:val="CMS-AN ALT Sch XRef"/>
    <w:basedOn w:val="NoList"/>
    <w:uiPriority w:val="99"/>
    <w:rsid w:val="005D16F2"/>
    <w:pPr>
      <w:numPr>
        <w:numId w:val="29"/>
      </w:numPr>
    </w:pPr>
  </w:style>
  <w:style w:type="numbering" w:customStyle="1" w:styleId="CMS-ANSchXRef">
    <w:name w:val="CMS-AN Sch XRef"/>
    <w:basedOn w:val="NoList"/>
    <w:uiPriority w:val="99"/>
    <w:rsid w:val="005D16F2"/>
    <w:pPr>
      <w:numPr>
        <w:numId w:val="32"/>
      </w:numPr>
    </w:pPr>
  </w:style>
  <w:style w:type="paragraph" w:customStyle="1" w:styleId="CMSANAppendix1">
    <w:name w:val="CMS AN Appendix 1"/>
    <w:next w:val="Normal"/>
    <w:uiPriority w:val="37"/>
    <w:rsid w:val="005D16F2"/>
    <w:pPr>
      <w:keepLines/>
      <w:pageBreakBefore/>
      <w:numPr>
        <w:numId w:val="24"/>
      </w:numPr>
      <w:spacing w:after="240" w:line="300" w:lineRule="atLeast"/>
      <w:jc w:val="center"/>
      <w:outlineLvl w:val="0"/>
    </w:pPr>
    <w:rPr>
      <w:rFonts w:cs="Segoe Script"/>
      <w:b/>
      <w:caps/>
    </w:rPr>
  </w:style>
  <w:style w:type="paragraph" w:customStyle="1" w:styleId="CMSANAppendix2">
    <w:name w:val="CMS AN Appendix 2"/>
    <w:next w:val="Normal"/>
    <w:uiPriority w:val="37"/>
    <w:rsid w:val="005D16F2"/>
    <w:pPr>
      <w:numPr>
        <w:ilvl w:val="1"/>
        <w:numId w:val="24"/>
      </w:numPr>
      <w:spacing w:before="120" w:after="120" w:line="300" w:lineRule="atLeast"/>
      <w:jc w:val="center"/>
      <w:outlineLvl w:val="1"/>
    </w:pPr>
    <w:rPr>
      <w:rFonts w:cs="Segoe Script"/>
      <w:b/>
    </w:rPr>
  </w:style>
  <w:style w:type="paragraph" w:customStyle="1" w:styleId="CMSANAppendix3">
    <w:name w:val="CMS AN Appendix 3"/>
    <w:uiPriority w:val="37"/>
    <w:rsid w:val="005D16F2"/>
    <w:pPr>
      <w:numPr>
        <w:ilvl w:val="2"/>
        <w:numId w:val="24"/>
      </w:numPr>
      <w:spacing w:before="120" w:after="120" w:line="300" w:lineRule="atLeast"/>
      <w:jc w:val="center"/>
      <w:outlineLvl w:val="2"/>
    </w:pPr>
    <w:rPr>
      <w:rFonts w:cs="Segoe Script"/>
      <w:b/>
    </w:rPr>
  </w:style>
  <w:style w:type="paragraph" w:customStyle="1" w:styleId="CMSANAppendix4">
    <w:name w:val="CMS AN Appendix 4"/>
    <w:uiPriority w:val="37"/>
    <w:rsid w:val="005D16F2"/>
    <w:pPr>
      <w:numPr>
        <w:ilvl w:val="3"/>
        <w:numId w:val="24"/>
      </w:numPr>
      <w:spacing w:before="120" w:after="120" w:line="300" w:lineRule="atLeast"/>
      <w:outlineLvl w:val="3"/>
    </w:pPr>
    <w:rPr>
      <w:rFonts w:cs="Segoe Script"/>
    </w:rPr>
  </w:style>
  <w:style w:type="paragraph" w:customStyle="1" w:styleId="CMSANAppendix5">
    <w:name w:val="CMS AN Appendix 5"/>
    <w:uiPriority w:val="37"/>
    <w:rsid w:val="005D16F2"/>
    <w:pPr>
      <w:numPr>
        <w:ilvl w:val="4"/>
        <w:numId w:val="24"/>
      </w:numPr>
      <w:spacing w:before="120" w:after="120" w:line="300" w:lineRule="atLeast"/>
      <w:outlineLvl w:val="4"/>
    </w:pPr>
    <w:rPr>
      <w:rFonts w:cs="Segoe Script"/>
    </w:rPr>
  </w:style>
  <w:style w:type="paragraph" w:customStyle="1" w:styleId="CMSANAppendix6">
    <w:name w:val="CMS AN Appendix 6"/>
    <w:uiPriority w:val="37"/>
    <w:rsid w:val="005D16F2"/>
    <w:pPr>
      <w:numPr>
        <w:ilvl w:val="5"/>
        <w:numId w:val="24"/>
      </w:numPr>
      <w:spacing w:before="120" w:after="120" w:line="300" w:lineRule="atLeast"/>
      <w:outlineLvl w:val="5"/>
    </w:pPr>
    <w:rPr>
      <w:rFonts w:cs="Segoe Script"/>
    </w:rPr>
  </w:style>
  <w:style w:type="paragraph" w:customStyle="1" w:styleId="CMSANAppendix7">
    <w:name w:val="CMS AN Appendix 7"/>
    <w:uiPriority w:val="37"/>
    <w:rsid w:val="005D16F2"/>
    <w:pPr>
      <w:numPr>
        <w:ilvl w:val="6"/>
        <w:numId w:val="24"/>
      </w:numPr>
      <w:spacing w:before="120" w:after="120" w:line="300" w:lineRule="atLeast"/>
      <w:outlineLvl w:val="6"/>
    </w:pPr>
    <w:rPr>
      <w:rFonts w:cs="Segoe Script"/>
    </w:rPr>
  </w:style>
  <w:style w:type="paragraph" w:customStyle="1" w:styleId="CMSANAppendix8">
    <w:name w:val="CMS AN Appendix 8"/>
    <w:uiPriority w:val="37"/>
    <w:rsid w:val="005D16F2"/>
    <w:pPr>
      <w:numPr>
        <w:ilvl w:val="7"/>
        <w:numId w:val="24"/>
      </w:numPr>
      <w:spacing w:line="300" w:lineRule="atLeast"/>
    </w:pPr>
    <w:rPr>
      <w:rFonts w:cs="Segoe Script"/>
    </w:rPr>
  </w:style>
  <w:style w:type="paragraph" w:customStyle="1" w:styleId="CMSANAppendix9">
    <w:name w:val="CMS AN Appendix 9"/>
    <w:uiPriority w:val="37"/>
    <w:rsid w:val="005D16F2"/>
    <w:pPr>
      <w:numPr>
        <w:ilvl w:val="8"/>
        <w:numId w:val="24"/>
      </w:numPr>
      <w:spacing w:line="300" w:lineRule="atLeast"/>
    </w:pPr>
    <w:rPr>
      <w:rFonts w:cs="Segoe Script"/>
    </w:rPr>
  </w:style>
  <w:style w:type="paragraph" w:customStyle="1" w:styleId="CMSANDefinitions4">
    <w:name w:val="CMS AN Definitions 4"/>
    <w:uiPriority w:val="2"/>
    <w:rsid w:val="00C07157"/>
    <w:pPr>
      <w:numPr>
        <w:ilvl w:val="3"/>
        <w:numId w:val="5"/>
      </w:numPr>
      <w:spacing w:line="300" w:lineRule="atLeast"/>
    </w:pPr>
    <w:rPr>
      <w:rFonts w:cs="Segoe Script"/>
    </w:rPr>
  </w:style>
  <w:style w:type="paragraph" w:customStyle="1" w:styleId="CMSANDefinitions5">
    <w:name w:val="CMS AN Definitions 5"/>
    <w:uiPriority w:val="2"/>
    <w:rsid w:val="00C07157"/>
    <w:pPr>
      <w:numPr>
        <w:ilvl w:val="4"/>
        <w:numId w:val="5"/>
      </w:numPr>
      <w:spacing w:line="300" w:lineRule="atLeast"/>
    </w:pPr>
    <w:rPr>
      <w:rFonts w:cs="Segoe Script"/>
    </w:rPr>
  </w:style>
  <w:style w:type="character" w:customStyle="1" w:styleId="UnresolvedMention1">
    <w:name w:val="Unresolved Mention1"/>
    <w:basedOn w:val="DefaultParagraphFont"/>
    <w:uiPriority w:val="99"/>
    <w:semiHidden/>
    <w:unhideWhenUsed/>
    <w:rsid w:val="0015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itysolicitors.org.uk/storage/2018/05/Revised-draft-form-of-overseas-legal-opinion-for-company-executing-a-deed-08-05-18.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t e m p l a t e   x m l n s : x s i = " h t t p : / / w w w . w 3 . o r g / 2 0 0 1 / X M L S c h e m a - i n s t a n c e "   x m l n s : x s d = " h t t p : / / w w w . w 3 . o r g / 2 0 0 1 / X M L S c h e m a "   i d = " 0 c e e 5 3 e 5 - 9 5 c 3 - 4 7 a 4 - a 2 3 2 - 5 6 4 8 a c 8 4 b c 0 f "   n a m e = " & l t ; ? x m l   v e r s i o n = & q u o t ; 1 . 0 & q u o t ;   e n c o d i n g = & q u o t ; u t f - 1 6 & q u o t ; ? & g t ; & # x A ; & l t ; u i L o c a l i z e d S t r i n g   x m l n s : x s d = & q u o t ; h t t p : / / w w w . w 3 . o r g / 2 0 0 1 / X M L S c h e m a & q u o t ;   x m l n s : x s i = & q u o t ; h t t p : / / w w w . w 3 . o r g / 2 0 0 1 / X M L S c h e m a - i n s t a n c e & q u o t ; & g t ; & # x A ;     & l t ; t y p e & g t ; f i x e d & l t ; / t y p e & g t ; & # x A ;     & l t ; t e x t & g t ; B l a n k   D o c u m e n t & l t ; / t e x t & g t ; & # x A ; & l t ; / u i L o c a l i z e d S t r i n g & g t ; "   d o c u m e n t I d = " b b 8 c f 3 e 5 - d b 0 4 - 4 2 b a - a f 5 9 - 8 4 9 c c 6 9 2 a e 6 9 "   t e m p l a t e F u l l N a m e = " \ B l a n k . d o t x "   v e r s i o n = " 0 "   s c h e m a V e r s i o n = " 1 "   w o r d V e r s i o n = " 1 5 . 0 " 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x s i : n i l = " t r u e " / >  
     < c o n t e n t C o n t r o l s >  
         < c o n t e n t C o n t r o l   i d = " 2 b 6 1 f 1 5 d - b 7 a c - 4 6 9 a - a 0 1 2 - d f a 9 e b 1 f b c 2 4 "   n a m e = " D M S . D o c I d F o r m a t "   a s s e m b l y = " I p h e l i o n . O u t l i n e . W o r d 2 0 1 0 . d l l "   t y p e = " I p h e l i o n . O u t l i n e . W o r d 2 0 1 0 . 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7 a c 7 d b 6 e - 1 2 2 2 - 4 f 5 4 - 9 3 5 4 - b f 5 a 4 5 8 9 d a f f "   n a m e = " D e l e t e   l i n e   i f   e m p t y "   t y p e = " S y s t e m . B o o l e a n ,   m s c o r l i b ,   V e r s i o n = 4 . 0 . 0 . 0 ,   C u l t u r e = n e u t r a l ,   P u b l i c K e y T o k e n = b 7 7 a 5 c 5 6 1 9 3 4 e 0 8 9 "   o r d e r = " 9 9 9 "   k e y = " d e l e t e L i n e I f E m p t y "   v a l u e = " F a l s e "   g r o u p O r d e r = " - 1 " / >  
                 < p a r a m e t e r   i d = " 7 f 4 d e 7 2 6 - 8 b 0 8 - 4 f 4 c - a a 2 c - 7 0 8 c a 7 3 3 e 8 7 7 "   n a m e = " U p d a t e   f i e l d   f r o m   d o c u m e n t "   t y p e = " S y s t e m . B o o l e a n ,   m s c o r l i b ,   V e r s i o n = 4 . 0 . 0 . 0 ,   C u l t u r e = n e u t r a l ,   P u b l i c K e y T o k e n = b 7 7 a 5 c 5 6 1 9 3 4 e 0 8 9 "   o r d e r = " 9 9 9 "   k e y = " u p d a t e F i e l d "   v a l u e = " F a l s e "   g r o u p O r d e r = " - 1 " / >  
             < / p a r a m e t e r s >  
         < / c o n t e n t C o n t r o l >  
         < c o n t e n t C o n t r o l   i d = " d 6 d 3 9 2 3 8 - 4 6 c 8 - 4 4 b 7 - a 6 2 8 - 3 6 1 3 d d b c 0 4 c 0 "   n a m e = " B a c k u p . C o m p a n y A d d r e s s "   a s s e m b l y = " I p h e l i o n . O u t l i n e . W o r d 2 0 1 0 . d l l "   t y p e = " I p h e l i o n . O u t l i n e . W o r d 2 0 1 0 . 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d 2 2 3 7 1 9 4 - 1 0 8 b - 4 a c 2 - 9 c 3 e - 1 a b 3 c 1 6 a 0 b 1 5 "   n a m e = " D e l e t e   l i n e   i f   e m p t y "   t y p e = " S y s t e m . B o o l e a n ,   m s c o r l i b ,   V e r s i o n = 4 . 0 . 0 . 0 ,   C u l t u r e = n e u t r a l ,   P u b l i c K e y T o k e n = b 7 7 a 5 c 5 6 1 9 3 4 e 0 8 9 "   o r d e r = " 9 9 9 "   k e y = " d e l e t e L i n e I f E m p t y "   v a l u e = " F a l s e "   g r o u p O r d e r = " - 1 " / >  
                 < p a r a m e t e r   i d = " 6 0 8 0 1 2 b c - 2 8 b 3 - 4 3 c 7 - 9 d 7 2 - 2 2 6 c 7 9 d e 3 5 f c "   n a m e = " U p d a t e   f i e l d   f r o m   d o c u m e n t "   t y p e = " S y s t e m . B o o l e a n ,   m s c o r l i b ,   V e r s i o n = 4 . 0 . 0 . 0 ,   C u l t u r e = n e u t r a l ,   P u b l i c K e y T o k e n = b 7 7 a 5 c 5 6 1 9 3 4 e 0 8 9 "   o r d e r = " 9 9 9 "   k e y = " u p d a t e F i e l d "   v a l u e = " F a l s e "   g r o u p O r d e r = " - 1 " / >  
             < / p a r a m e t e r s >  
         < / c o n t e n t C o n t r o l >  
         < c o n t e n t C o n t r o l   i d = " 6 4 d 2 5 f c 5 - b 9 4 7 - 4 8 c 7 - 9 7 8 d - 2 1 5 7 6 9 e 1 e 7 b c "   n a m e = " B a c k u p . E n t i t y . N a m e   1 "   a s s e m b l y = " I p h e l i o n . O u t l i n e . W o r d 2 0 1 0 . d l l "   t y p e = " I p h e l i o n . O u t l i n e . W o r d 2 0 1 0 . 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p a r a m e t e r s >  
                 < p a r a m e t e r   i d = " 2 e 2 e f 7 b 2 - 0 c b f - 4 c f 3 - 8 8 c e - f 8 b 8 a 2 e 9 9 6 0 0 "   n a m e = " D e l e t e   l i n e   i f   e m p t y "   t y p e = " S y s t e m . B o o l e a n ,   m s c o r l i b ,   V e r s i o n = 4 . 0 . 0 . 0 ,   C u l t u r e = n e u t r a l ,   P u b l i c K e y T o k e n = b 7 7 a 5 c 5 6 1 9 3 4 e 0 8 9 "   o r d e r = " 9 9 9 "   k e y = " d e l e t e L i n e I f E m p t y "   v a l u e = " F a l s e "   g r o u p O r d e r = " - 1 " / >  
                 < p a r a m e t e r   i d = " 0 0 3 d e 6 0 4 - 6 4 d 3 - 4 d 9 2 - a f e b - 9 a c 5 d 3 3 c e 3 2 a "   n a m e = " U p d a t e   f i e l d   f r o m   d o c u m e n t "   t y p e = " S y s t e m . B o o l e a n ,   m s c o r l i b ,   V e r s i o n = 4 . 0 . 0 . 0 ,   C u l t u r e = n e u t r a l ,   P u b l i c K e y T o k e n = b 7 7 a 5 c 5 6 1 9 3 4 e 0 8 9 "   o r d e r = " 9 9 9 "   k e y = " u p d a t e F i e l d "   v a l u e = " F a l s e "   g r o u p O r d e r = " - 1 " / >  
             < / p a r a m e t e r s >  
         < / c o n t e n t C o n t r o l >  
         < c o n t e n t C o n t r o l   i d = " 1 9 d 5 c d f 8 - b c 2 4 - 4 d 8 8 - b e 5 e - f f 1 a 6 a 5 2 1 d 9 7 "   n a m e = " B a c k u p . S w i t c h b o a r d   N u m b e r "   a s s e m b l y = " I p h e l i o n . O u t l i n e . W o r d 2 0 1 0 . d l l "   t y p e = " I p h e l i o n . O u t l i n e . W o r d 2 0 1 0 . 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p a r a m e t e r s >  
                 < p a r a m e t e r   i d = " a a 4 d a c c 8 - c 2 2 4 - 4 5 3 4 - 8 6 e 7 - 6 d 0 a f 9 0 3 2 4 f 0 "   n a m e = " D e l e t e   l i n e   i f   e m p t y "   t y p e = " S y s t e m . B o o l e a n ,   m s c o r l i b ,   V e r s i o n = 4 . 0 . 0 . 0 ,   C u l t u r e = n e u t r a l ,   P u b l i c K e y T o k e n = b 7 7 a 5 c 5 6 1 9 3 4 e 0 8 9 "   o r d e r = " 9 9 9 "   k e y = " d e l e t e L i n e I f E m p t y "   v a l u e = " F a l s e "   g r o u p O r d e r = " - 1 " / >  
                 < p a r a m e t e r   i d = " 2 4 3 d 9 6 4 7 - b e f 3 - 4 0 7 9 - a 0 0 8 - 4 e 9 7 9 b e 5 8 4 0 8 "   n a m e = " U p d a t e   f i e l d   f r o m   d o c u m e n t "   t y p e = " S y s t e m . B o o l e a n ,   m s c o r l i b ,   V e r s i o n = 4 . 0 . 0 . 0 ,   C u l t u r e = n e u t r a l ,   P u b l i c K e y T o k e n = b 7 7 a 5 c 5 6 1 9 3 4 e 0 8 9 "   o r d e r = " 9 9 9 "   k e y = " u p d a t e F i e l d "   v a l u e = " F a l s e "   g r o u p O r d e r = " - 1 " / >  
             < / p a r a m e t e r s >  
         < / c o n t e n t C o n t r o l >  
         < c o n t e n t C o n t r o l   i d = " e c c 3 a a d 6 - 0 7 3 5 - 4 4 d f - 8 0 1 f - 4 c 2 5 5 2 9 3 3 1 6 3 "   n a m e = " B a c k u p . F a x   N u m b e r "   a s s e m b l y = " I p h e l i o n . O u t l i n e . W o r d 2 0 1 0 . d l l "   t y p e = " I p h e l i o n . O u t l i n e . W o r d 2 0 1 0 . 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p a r a m e t e r s >  
                 < p a r a m e t e r   i d = " e 4 7 1 a 4 8 4 - 5 6 3 a - 4 c 2 6 - 9 2 a 5 - 7 b 1 d 2 d 9 c a d 0 2 "   n a m e = " D e l e t e   l i n e   i f   e m p t y "   t y p e = " S y s t e m . B o o l e a n ,   m s c o r l i b ,   V e r s i o n = 4 . 0 . 0 . 0 ,   C u l t u r e = n e u t r a l ,   P u b l i c K e y T o k e n = b 7 7 a 5 c 5 6 1 9 3 4 e 0 8 9 "   o r d e r = " 9 9 9 "   k e y = " d e l e t e L i n e I f E m p t y "   v a l u e = " F a l s e "   g r o u p O r d e r = " - 1 " / >  
                 < p a r a m e t e r   i d = " a 5 b 5 0 5 9 2 - e b 8 d - 4 e 4 5 - b d f d - 4 2 2 e 6 a c 2 9 e c 8 "   n a m e = " U p d a t e   f i e l d   f r o m   d o c u m e n t "   t y p e = " S y s t e m . B o o l e a n ,   m s c o r l i b ,   V e r s i o n = 4 . 0 . 0 . 0 ,   C u l t u r e = n e u t r a l ,   P u b l i c K e y T o k e n = b 7 7 a 5 c 5 6 1 9 3 4 e 0 8 9 "   o r d e r = " 9 9 9 "   k e y = " u p d a t e F i e l d "   v a l u e = " F a l s e "   g r o u p O r d e r = " - 1 " / >  
             < / p a r a m e t e r s >  
         < / c o n t e n t C o n t r o l >  
         < c o n t e n t C o n t r o l   i d = " b d 0 1 5 b 6 2 - a c 5 b - 4 c b 6 - a 1 6 1 - e 2 7 f 4 e b 8 f 8 5 8 "   n a m e = " B a c k u p . T e l "   a s s e m b l y = " I p h e l i o n . O u t l i n e . W o r d 2 0 1 0 . d l l "   t y p e = " I p h e l i o n . O u t l i n e . W o r d 2 0 1 0 . 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p a r a m e t e r s >  
                 < p a r a m e t e r   i d = " 3 7 6 3 7 f e 4 - 1 c 7 9 - 4 5 1 9 - 9 1 4 0 - 7 e 1 d 8 b f 5 b 8 e 2 "   n a m e = " D e l e t e   l i n e   i f   e m p t y "   t y p e = " S y s t e m . B o o l e a n ,   m s c o r l i b ,   V e r s i o n = 4 . 0 . 0 . 0 ,   C u l t u r e = n e u t r a l ,   P u b l i c K e y T o k e n = b 7 7 a 5 c 5 6 1 9 3 4 e 0 8 9 "   o r d e r = " 9 9 9 "   k e y = " d e l e t e L i n e I f E m p t y "   v a l u e = " F a l s e "   g r o u p O r d e r = " - 1 " / >  
                 < p a r a m e t e r   i d = " 1 3 3 7 0 f a 0 - 9 5 5 5 - 4 b 1 7 - 9 0 2 9 - a 2 e b 9 9 7 2 0 6 c 5 "   n a m e = " U p d a t e   f i e l d   f r o m   d o c u m e n t "   t y p e = " S y s t e m . B o o l e a n ,   m s c o r l i b ,   V e r s i o n = 4 . 0 . 0 . 0 ,   C u l t u r e = n e u t r a l ,   P u b l i c K e y T o k e n = b 7 7 a 5 c 5 6 1 9 3 4 e 0 8 9 "   o r d e r = " 9 9 9 "   k e y = " u p d a t e F i e l d "   v a l u e = " F a l s e "   g r o u p O r d e r = " - 1 " / >  
             < / p a r a m e t e r s >  
         < / c o n t e n t C o n t r o l >  
         < c o n t e n t C o n t r o l   i d = " 7 a a 3 8 c 4 e - 8 c 8 e - 4 4 7 7 - 8 3 6 e - b 0 f 9 d 0 9 e e 8 c 4 "   n a m e = " B a c k u p . F a x . L a b e l "   a s s e m b l y = " I p h e l i o n . O u t l i n e . W o r d 2 0 1 0 . d l l "   t y p e = " I p h e l i o n . O u t l i n e . W o r d 2 0 1 0 . 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p a r a m e t e r s >  
                 < p a r a m e t e r   i d = " 0 b f e c 5 a 1 - 9 e 6 9 - 4 e 0 b - 9 2 e b - e 5 e e a f 6 f 8 e 9 6 "   n a m e = " D e l e t e   l i n e   i f   e m p t y "   t y p e = " S y s t e m . B o o l e a n ,   m s c o r l i b ,   V e r s i o n = 4 . 0 . 0 . 0 ,   C u l t u r e = n e u t r a l ,   P u b l i c K e y T o k e n = b 7 7 a 5 c 5 6 1 9 3 4 e 0 8 9 "   o r d e r = " 9 9 9 "   k e y = " d e l e t e L i n e I f E m p t y "   v a l u e = " F a l s e "   g r o u p O r d e r = " - 1 " / >  
                 < p a r a m e t e r   i d = " 8 e d f 9 1 d f - 0 2 e 2 - 4 3 6 f - 8 2 e 8 - d 9 9 4 7 0 4 6 2 8 5 7 "   n a m e = " U p d a t e   f i e l d   f r o m   d o c u m e n t "   t y p e = " S y s t e m . B o o l e a n ,   m s c o r l i b ,   V e r s i o n = 4 . 0 . 0 . 0 ,   C u l t u r e = n e u t r a l ,   P u b l i c K e y T o k e n = b 7 7 a 5 c 5 6 1 9 3 4 e 0 8 9 "   o r d e r = " 9 9 9 "   k e y = " u p d a t e F i e l d "   v a l u e = " F a l s e "   g r o u p O r d e r = " - 1 " / >  
             < / p a r a m e t e r s >  
         < / c o n t e n t C o n t r o l >  
         < c o n t e n t C o n t r o l   i d = " c 2 a 6 d 7 b 1 - e b e 1 - 4 8 a 9 - 8 3 7 1 - 9 3 8 9 4 c 7 6 e a f 3 "   n a m e = " D M S . C l i e n t "   a s s e m b l y = " I p h e l i o n . O u t l i n e . W o r d . d l l "   t y p e = " I p h e l i o n . O u t l i n e . W o r d . R e n d e r e r s . T e x t R e n d e r e r "   o r d e r = " 3 "   a c t i v e = " t r u e "   e n t i t y I d = " 3 e f b c f 1 1 - e 5 2 d - 4 a 5 c - 8 f 3 e - 9 3 e a 7 3 9 9 a 0 9 8 "   f i e l d I d = " a f 0 2 0 c 1 a - f 8 2 6 - 4 9 4 c - b b a a - 2 1 0 0 b 3 9 7 7 0 a 7 "   p a r e n t I d = " 0 0 0 0 0 0 0 0 - 0 0 0 0 - 0 0 0 0 - 0 0 0 0 - 0 0 0 0 0 0 0 0 0 0 0 0 "   l e v e l O r d e r = " 1 0 0 "   c o n t r o l T y p e = " p l a i n T e x t "   c o n t r o l E d i t T y p e = " i n l i n e "   e n c l o s i n g B o o k m a r k = " f a l s e "   f o r m a t = " I F ( { E x t e n d e d   F o o t e r . T e x t   F i e l d }   =   & q u o t ; Y E S & q u o t ; , & # x A ; C O N T A I N S ( { D M S . C l i e n t } , & q u o t ; P E R S O N A L & q u o t ; , { D M S . A u t h o r } , { D M S . C l i e n t } & a m p ; & q u o t ; . & q u o t ; & a m p ; { D M S . M a t t e r } & a m p ; & q u o t ; / & q u o t ; & a m p ; { D M S . A u t h o r } , t r u e ) , & # x A ; & q u o t ; & q u o t ; ) "   f o r m a t E v a l u a t o r T y p e = " e x p r e s s i o n "   t e x t C a s e = " i g n o r e C a s e "   r e m o v e C o n t r o l = " f a l s e "   i g n o r e F o r m a t I f E m p t y = " f a l s e " >  
             < p a r a m e t e r s >  
                 < p a r a m e t e r   i d = " 5 5 b 5 4 d 0 f - 9 3 c 3 - 4 5 e b - 9 d 4 9 - c 7 f 7 0 5 c 3 b 7 a 1 "   n a m e = " D e l e t e   l i n e   i f   e m p t y "   t y p e = " S y s t e m . B o o l e a n ,   m s c o r l i b ,   V e r s i o n = 4 . 0 . 0 . 0 ,   C u l t u r e = n e u t r a l ,   P u b l i c K e y T o k e n = b 7 7 a 5 c 5 6 1 9 3 4 e 0 8 9 "   o r d e r = " 9 9 9 "   k e y = " d e l e t e L i n e I f E m p t y "   v a l u e = " F a l s e "   g r o u p O r d e r = " - 1 " / >  
                 < p a r a m e t e r   i d = " 5 5 a 2 e 3 d b - 3 2 5 f - 4 7 f 3 - 9 3 6 4 - 2 d 1 c 8 2 3 7 0 e 6 6 "   n a m e = " U p d a t e   f i e l d   f r o m   d o c u m e n t "   t y p e = " S y s t e m . B o o l e a n ,   m s c o r l i b ,   V e r s i o n = 4 . 0 . 0 . 0 ,   C u l t u r e = n e u t r a l ,   P u b l i c K e y T o k e n = b 7 7 a 5 c 5 6 1 9 3 4 e 0 8 9 "   o r d e r = " 9 9 9 "   k e y = " u p d a t e F i e l d "   v a l u e = " F a l s e "   g r o u p O r d e r = " - 1 " / >  
                 < p a r a m e t e r   i d = " 7 a f 7 5 f d 7 - 7 f 5 3 - 4 8 a f - a f 0 d - a d 1 f b 6 d c d c c 3 "   n a m e = " F i e l d   i n d e x "   t y p e = " S y s t e m . I n t 3 2 ,   m s c o r l i b ,   V e r s i o n = 4 . 0 . 0 . 0 ,   C u l t u r e = n e u t r a l ,   P u b l i c K e y T o k e n = b 7 7 a 5 c 5 6 1 9 3 4 e 0 8 9 "   o r d e r = " 9 9 9 "   k e y = " i n d e x "   v a l u e = " "   g r o u p O r d e r = " - 1 " / >  
                 < p a r a m e t e r   i d = " a 2 8 8 c 6 c 6 - b 8 2 9 - 4 1 d a - a 2 6 a - 9 b f 8 a e a d 7 3 0 0 "   n a m e = " R o w s   t o   r e m o v e   i f   e m p t y "   t y p e = " S y s t e m . I n t 3 2 ,   m s c o r l i b ,   V e r s i o n = 4 . 0 . 0 . 0 ,   C u l t u r e = n e u t r a l ,   P u b l i c K e y T o k e n = b 7 7 a 5 c 5 6 1 9 3 4 e 0 8 9 "   o r d e r = " 9 9 9 "   k e y = " d e l e t e R o w C o u n t "   v a l u e = " 0 "   g r o u p O r d e r = " - 1 " / >  
                 < p a r a m e t e r   i d = " 1 0 c 7 5 8 4 f - 1 4 2 0 - 4 c 1 9 - 9 7 a d - 2 0 8 e b a 2 b 2 b 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b 9 2 8 1 c 0 3 - 5 3 c d - 4 c f e - b 8 e 2 - c e c a a c 5 a 4 6 5 7 "   n a m e = " E x t e n d e d   F o o t e r . V a l u e   F i e l d "   a s s e m b l y = " I p h e l i o n . O u t l i n e . W o r d . d l l "   t y p e = " I p h e l i o n . O u t l i n e . W o r d . R e n d e r e r s . T e x t R e n d e r e r "   o r d e r = " 3 "   a c t i v e = " t r u e "   e n t i t y I d = " f 1 3 4 a e 1 c - c 0 a 7 - 4 d 2 b - 8 6 7 2 - 0 d 9 2 1 1 1 2 1 7 f 9 "   f i e l d I d = " 8 1 e 3 e 9 e a - 9 b 6 0 - 4 9 7 8 - a 8 8 a - e 3 d d b 2 6 9 6 2 1 7 "   p a r e n t I d = " 0 0 0 0 0 0 0 0 - 0 0 0 0 - 0 0 0 0 - 0 0 0 0 - 0 0 0 0 0 0 0 0 0 0 0 0 "   l e v e l O r d e r = " 1 0 0 "   c o n t r o l T y p e = " p l a i n T e x t "   c o n t r o l E d i t T y p e = " i n l i n e "   e n c l o s i n g B o o k m a r k = " f a l s e "   f o r m a t E v a l u a t o r T y p e = " e x p r e s s i o n "   t e x t C a s e = " i g n o r e C a s e "   r e m o v e C o n t r o l = " f a l s e "   i g n o r e F o r m a t I f E m p t y = " f a l s e " >  
             < p a r a m e t e r s >  
                 < p a r a m e t e r   i d = " c 7 b 0 e 1 d 3 - c 9 c 4 - 4 0 5 9 - b f 4 e - a 4 8 0 e 1 b 5 7 6 d 0 "   n a m e = " D e l e t e   l i n e   i f   e m p t y "   t y p e = " S y s t e m . B o o l e a n ,   m s c o r l i b ,   V e r s i o n = 4 . 0 . 0 . 0 ,   C u l t u r e = n e u t r a l ,   P u b l i c K e y T o k e n = b 7 7 a 5 c 5 6 1 9 3 4 e 0 8 9 "   o r d e r = " 9 9 9 "   k e y = " d e l e t e L i n e I f E m p t y "   v a l u e = " F a l s e "   g r o u p O r d e r = " - 1 " / >  
                 < p a r a m e t e r   i d = " 5 8 5 2 d a 7 4 - 8 2 3 f - 4 2 a 7 - 8 6 5 2 - 9 c d 1 e 6 3 f 8 a f 6 "   n a m e = " U p d a t e   f i e l d   f r o m   d o c u m e n t "   t y p e = " S y s t e m . B o o l e a n ,   m s c o r l i b ,   V e r s i o n = 4 . 0 . 0 . 0 ,   C u l t u r e = n e u t r a l ,   P u b l i c K e y T o k e n = b 7 7 a 5 c 5 6 1 9 3 4 e 0 8 9 "   o r d e r = " 9 9 9 "   k e y = " u p d a t e F i e l d "   v a l u e = " F a l s e "   g r o u p O r d e r = " - 1 " / >  
                 < p a r a m e t e r   i d = " 8 d a 0 d f 7 9 - 9 a 5 7 - 4 0 d c - a 4 9 0 - 9 b 8 b c 8 0 3 7 c a c "   n a m e = " F i e l d   i n d e x "   t y p e = " S y s t e m . I n t 3 2 ,   m s c o r l i b ,   V e r s i o n = 4 . 0 . 0 . 0 ,   C u l t u r e = n e u t r a l ,   P u b l i c K e y T o k e n = b 7 7 a 5 c 5 6 1 9 3 4 e 0 8 9 "   o r d e r = " 9 9 9 "   k e y = " i n d e x "   v a l u e = " "   g r o u p O r d e r = " - 1 " / >  
                 < p a r a m e t e r   i d = " e 8 a 5 c e 9 b - f 8 0 4 - 4 4 c 8 - a 8 3 c - 4 8 6 a f b 3 4 3 4 3 1 "   n a m e = " R o w s   t o   r e m o v e   i f   e m p t y "   t y p e = " S y s t e m . I n t 3 2 ,   m s c o r l i b ,   V e r s i o n = 4 . 0 . 0 . 0 ,   C u l t u r e = n e u t r a l ,   P u b l i c K e y T o k e n = b 7 7 a 5 c 5 6 1 9 3 4 e 0 8 9 "   o r d e r = " 9 9 9 "   k e y = " d e l e t e R o w C o u n t "   v a l u e = " 0 "   g r o u p O r d e r = " - 1 " / >  
                 < p a r a m e t e r   i d = " 8 b c b 9 4 b 5 - 9 2 1 4 - 4 a e 4 - b 0 4 3 - 5 0 b 1 0 e e 9 5 d 2 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7 7 2 8 f 9 f b - 2 e 5 e - 4 6 0 c - a b 0 8 - 8 e a d 5 1 9 2 b c 4 4 "   n a m e = " W o r k S i t e . D o c I d "   a s s e m b l y = " I p h e l i o n . O u t l i n e . W o r d . d l l "   t y p e = " I p h e l i o n . O u t l i n e . W o r d . R e n d e r e r s . T e x t R e n d e r e r "   o r d e r = " 3 "   a c t i v e = " t r u e "   e n t i t y I d = " 3 e f b c f 1 1 - e 5 2 d - 4 a 5 c - 8 f 3 e - 9 3 e a 7 3 9 9 a 0 9 8 " 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3 e f b c f 1 1 - e 5 2 d - 4 a 5 c - 8 f 3 e - 9 3 e a 7 3 9 9 a 0 9 8 " 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3 3 d 6 0 9 f e - 8 5 7 b - 4 1 b b - b 3 a 5 - c 3 9 c 9 e f 8 3 5 8 f "   n a m e = " D M S   D o c u m e n t   C l a s s "   t y p e = " S y s t e m . S t r i n g ,   m s c o r l i b ,   V e r s i o n = 4 . 0 . 0 . 0 ,   C u l t u r e = n e u t r a l ,   P u b l i c K e y T o k e n = b 7 7 a 5 c 5 6 1 9 3 4 e 0 8 9 "   o r d e r = " 9 9 9 "   k e y = " d o c T y p e "   v a l u e = " A G R "   g r o u p O r d e r = " - 1 " / >  
                 < p a r a m e t e r   i d = " 5 7 2 9 0 6 d b - a 5 d 5 - 4 a 8 3 - b 4 1 1 - 1 c 7 d c 0 d 1 3 a a b "   n a m e = " D M S   D o c u m e n t   S u b C l a s s "   t y p e = " S y s t e m . S t r i n g ,   m s c o r l i b ,   V e r s i o n = 4 . 0 . 0 . 0 ,   C u l t u r e = n e u t r a l ,   P u b l i c K e y T o k e n = b 7 7 a 5 c 5 6 1 9 3 4 e 0 8 9 "   o r d e r = " 9 9 9 "   k e y = " d o c S u b T y p e "   v a l u e = " "   g r o u p O r d e r = " - 1 " / >  
                 < p a r a m e t e r   i d = " 2 3 f c 7 e b d - c d 0 f - 4 0 c 3 - 8 7 d 3 - 4 7 0 b d 4 1 2 3 c 1 e " 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q u o t ;   & a m p ; a m p ;   { D M S . D o c N u m b e r }   & a m p ; a m p ;   & q u o t ; . & q u o t ;   & a m p ; a m p ;   { D M S . D o c V e r s i o n } & l t ; / t e x t & g t ; & # x A ; & l t ; / f o r m a t S t r i n g & g t ; "   a r g u m e n t = " F o r m a t S t r i n g "   g r o u p O r d e r = " - 1 " / >  
                 < p a r a m e t e r   i d = " c 0 a 4 2 8 a b - 8 2 6 a - 4 8 b d - 8 5 e 9 - d 1 f 8 a 1 6 9 4 8 0 0 "   n a m e = " R e m e m b e r   W o r k s p a c e   a n d   F o l d e r "   t y p e = " S y s t e m . B o o l e a n ,   m s c o r l i b ,   V e r s i o n = 4 . 0 . 0 . 0 ,   C u l t u r e = n e u t r a l ,   P u b l i c K e y T o k e n = b 7 7 a 5 c 5 6 1 9 3 4 e 0 8 9 "   o r d e r = " 9 9 9 "   k e y = " r e m e m b e r W S "   v a l u e = " T r u e "   g r o u p O r d e r = " - 1 " / >  
                 < p a r a m e t e r   i d = " d f b 2 a 9 4 1 - 7 b 6 f - 4 2 a d - 9 4 c 6 - a 3 4 4 0 c 3 4 0 9 f 1 "   n a m e = " R e m o v e   C l / M t   L e a d   Z e r o s "   t y p e = " S y s t e m . B o o l e a n ,   m s c o r l i b ,   V e r s i o n = 4 . 0 . 0 . 0 ,   C u l t u r e = n e u t r a l ,   P u b l i c K e y T o k e n = b 7 7 a 5 c 5 6 1 9 3 4 e 0 8 9 "   o r d e r = " 9 9 9 "   k e y = " r e m o v e L e a d i n g Z e r o s "   v a l u e = " F a l s e "   g r o u p O r d e r = " - 1 " / >  
                 < p a r a m e t e r   i d = " a 1 5 6 4 6 2 2 - 5 1 2 5 - 4 3 3 0 - 8 8 0 e - 3 8 0 b 6 d 5 7 4 1 e c "   n a m e = " O r d e r   W o r k s p a c e s   a l p h a b e t i c a l l y "   t y p e = " S y s t e m . B o o l e a n ,   m s c o r l i b ,   V e r s i o n = 4 . 0 . 0 . 0 ,   C u l t u r e = n e u t r a l ,   P u b l i c K e y T o k e n = b 7 7 a 5 c 5 6 1 9 3 4 e 0 8 9 "   o r d e r = " 9 9 9 "   k e y = " o r d e r W o r k s p a c e s A l p h a b e t i c a l l y "   v a l u e = " F a l s e "   g r o u p O r d e r = " - 1 " / >  
                 < p a r a m e t e r   i d = " 0 2 c c c 2 a b - 5 2 4 3 - 4 8 9 a - b e d 4 - c 7 3 3 1 2 6 6 f 0 9 3 "   n a m e = " D e f a u l t   F o l d e r "   t y p e = " S y s t e m . S t r i n g ,   m s c o r l i b ,   V e r s i o n = 4 . 0 . 0 . 0 ,   C u l t u r e = n e u t r a l ,   P u b l i c K e y T o k e n = b 7 7 a 5 c 5 6 1 9 3 4 e 0 8 9 "   o r d e r = " 9 9 9 "   k e y = " d e f a u l t F o l d e r "   v a l u e = " "   g r o u p O r d e r = " - 1 " / >  
                 < p a r a m e t e r   i d = " 5 a a f 4 4 a d - e a 0 2 - 4 a 1 9 - 9 c 6 9 - a 3 3 d 1 7 4 9 c 2 6 b "   n a m e = " D o   n o t   d i s p l a y   i f   v a l i d "   t y p e = " S y s t e m . B o o l e a n ,   m s c o r l i b ,   V e r s i o n = 4 . 0 . 0 . 0 ,   C u l t u r e = n e u t r a l ,   P u b l i c K e y T o k e n = b 7 7 a 5 c 5 6 1 9 3 4 e 0 8 9 "   o r d e r = " 9 9 9 "   k e y = " i n v i s i b l e I f V a l i d "   v a l u e = " F a l s e "   g r o u p O r d e r = " - 1 " / >  
                 < p a r a m e t e r   i d = " 1 5 8 1 3 1 1 0 - f 9 e a - 4 2 4 4 - b c 8 a - 1 6 6 a 0 e e 9 7 9 1 0 "   n a m e = " S h o w   a u t h o r   l o o k u p "   t y p e = " S y s t e m . B o o l e a n ,   m s c o r l i b ,   V e r s i o n = 4 . 0 . 0 . 0 ,   C u l t u r e = n e u t r a l ,   P u b l i c K e y T o k e n = b 7 7 a 5 c 5 6 1 9 3 4 e 0 8 9 "   o r d e r = " 9 9 9 "   k e y = " s h o w A u t h o r "   v a l u e = " F a l s e "   g r o u p O r d e r = " - 1 " / >  
                 < p a r a m e t e r   i d = " 8 2 b 4 3 2 4 5 - 4 8 7 8 - 4 5 5 a - a 1 6 d - 8 e b 5 6 0 8 d 5 7 4 e "   n a m e = " A u t h o r   f i e l d "   t y p e = " I p h e l i o n . O u t l i n e . M o d e l . E n t i t i e s . P a r a m e t e r F i e l d D e s c r i p t o r ,   I p h e l i o n . O u t l i n e . M o d e l ,   V e r s i o n = 1 . 7 . 4 . 2 ,   C u l t u r e = n e u t r a l ,   P u b l i c K e y T o k e n = n u l l "   o r d e r = " 9 9 9 "   k e y = " a u t h o r F i e l d "   v a l u e = " 0 8 3 d 5 a 5 f - 7 a 4 6 - 4 9 2 7 - a d 1 b - 2 e 7 1 0 3 f 3 6 8 b 1 | f 2 9 4 b 1 d 2 - 1 b 4 5 - 4 e 5 f - 9 4 c 4 - 2 9 5 3 e 5 1 5 0 1 3 7 "   g r o u p O r d e r = " - 1 " / >  
                 < p a r a m e t e r   i d = " 0 b 7 f b d 5 9 - 0 3 d 4 - 4 9 b 6 - a f 4 2 - 3 e a 6 b 0 8 e 7 3 c 7 "   n a m e = " S h o w   d o c u m e n t   t i t l e "   t y p e = " S y s t e m . B o o l e a n ,   m s c o r l i b ,   V e r s i o n = 4 . 0 . 0 . 0 ,   C u l t u r e = n e u t r a l ,   P u b l i c K e y T o k e n = b 7 7 a 5 c 5 6 1 9 3 4 e 0 8 9 "   o r d e r = " 9 9 9 "   k e y = " s h o w T i t l e "   v a l u e = " T r u e "   g r o u p O r d e r = " - 1 " / >  
             < / p a r a m e t e r s >  
         < / q u e s t i o n >  
         < q u e s t i o n   i d = " 7 d f f 6 7 6 f - 7 4 1 f - 4 e 5 6 - 9 0 7 5 - 9 4 d 1 b 7 d 3 6 e d b "   n a m e = " L a b e l   c o n t r o l "   a s s e m b l y = " I p h e l i o n . O u t l i n e . C o n t r o l s . d l l "   t y p e = " I p h e l i o n . O u t l i n e . C o n t r o l s . Q u e s t i o n C o n t r o l s . V i e w M o d e l s . W i z a r d S e c t i o n H e a d i n g V i e w M o d e l "   o r d e r = " 1 "   a c t i v e = " t r u e "   g r o u p = " & l t ; D e f a u l t & g t ; "   r e s u l t T y p e = " s i n g l e "   d i s p l a y T y p e = " A l l "   p a g e C o l u m n S p a n = " c o l u m n S p a n 6 "   p a r e n t I d = " 0 0 0 0 0 0 0 0 - 0 0 0 0 - 0 0 0 0 - 0 0 0 0 - 0 0 0 0 0 0 0 0 0 0 0 0 " >  
             < p a r a m e t e r s >  
                 < p a r a m e t e r   i d = " 8 4 3 6 7 1 7 a - e d a f - 4 b 6 d - b a c d - 0 a c 2 8 0 9 5 c 3 b 4 " 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g t ; T i c k   & q u o t ; E x t e n d e d   f o o t e r & q u o t ;   t o   i n c l u d e   C L I E N T   M A T T E R   N u m b e r   a n d   A U T H O R   i n   d o c u m e n t   f o o t e r .   & # x A ; 2 7 t h   o f   A p r i l   2 0 1 8 & l t ; / t e x t & g t ; & # x A ; & l t ; / u i L o c a l i z e d S t r i n g & g t ; "   a r g u m e n t = " U I L o c a l i z e d S t r i n g "   g r o u p O r d e r = " - 1 " / >  
                 < p a r a m e t e r   i d = " e 6 2 9 5 f f a - 3 8 a 4 - 4 7 7 9 - 8 b 2 6 - 0 f d e 0 e 7 0 e 1 8 b "   n a m e = " T o p   M a r g i n "   t y p e = " S y s t e m . I n t 3 2 ,   m s c o r l i b ,   V e r s i o n = 4 . 0 . 0 . 0 ,   C u l t u r e = n e u t r a l ,   P u b l i c K e y T o k e n = b 7 7 a 5 c 5 6 1 9 3 4 e 0 8 9 "   o r d e r = " 9 9 9 "   k e y = " t o p M a r g i n "   v a l u e = " 5 "   g r o u p O r d e r = " - 1 " / >  
                 < p a r a m e t e r   i d = " 6 5 2 c 2 5 1 e - e e a 0 - 4 8 3 2 - 9 0 2 c - 8 4 6 c 8 0 a 0 8 6 1 a "   n a m e = " B o t t o m   M a r g i n "   t y p e = " S y s t e m . I n t 3 2 ,   m s c o r l i b ,   V e r s i o n = 4 . 0 . 0 . 0 ,   C u l t u r e = n e u t r a l ,   P u b l i c K e y T o k e n = b 7 7 a 5 c 5 6 1 9 3 4 e 0 8 9 "   o r d e r = " 9 9 9 "   k e y = " b o t t o m M a r g i n "   v a l u e = " 1 0 "   g r o u p O r d e r = " - 1 " / >  
                 < p a r a m e t e r   i d = " 0 c 6 a 8 2 d b - b e d b - 4 4 0 7 - a f 0 8 - e 9 8 2 f 0 1 5 1 1 6 9 "   n a m e = " L e f t   M a r g i n "   t y p e = " S y s t e m . I n t 3 2 ,   m s c o r l i b ,   V e r s i o n = 4 . 0 . 0 . 0 ,   C u l t u r e = n e u t r a l ,   P u b l i c K e y T o k e n = b 7 7 a 5 c 5 6 1 9 3 4 e 0 8 9 "   o r d e r = " 9 9 9 "   k e y = " l e f t m a r g i n "   v a l u e = " 1 0 "   g r o u p O r d e r = " - 1 " / >  
                 < p a r a m e t e r   i d = " 0 9 5 6 b 1 5 b - a 4 7 4 - 4 e c f - 9 8 4 4 - c c b 6 9 7 0 c 0 6 e 1 "   n a m e = " F o n t   S i z e "   t y p e = " S y s t e m . I n t 3 2 ,   m s c o r l i b ,   V e r s i o n = 4 . 0 . 0 . 0 ,   C u l t u r e = n e u t r a l ,   P u b l i c K e y T o k e n = b 7 7 a 5 c 5 6 1 9 3 4 e 0 8 9 "   o r d e r = " 9 9 9 "   k e y = " f o n t S i z e "   v a l u e = " 1 2 "   g r o u p O r d e r = " - 1 " / >  
                 < p a r a m e t e r   i d = " 4 3 6 c 7 3 d 0 - c 8 3 7 - 4 c 1 1 - b d 9 8 - 4 c e c 9 e f 5 e 5 7 9 "   n a m e = " F o n t   B o l d "   t y p e = " S y s t e m . B o o l e a n ,   m s c o r l i b ,   V e r s i o n = 4 . 0 . 0 . 0 ,   C u l t u r e = n e u t r a l ,   P u b l i c K e y T o k e n = b 7 7 a 5 c 5 6 1 9 3 4 e 0 8 9 "   o r d e r = " 9 9 9 "   k e y = " f o n t B o l d "   v a l u e = " f a l s e "   g r o u p O r d e r = " - 1 " / >  
                 < p a r a m e t e r   i d = " 6 b 5 a 9 f 6 4 - 6 0 5 a - 4 b 0 d - b a 4 6 - 6 b 1 6 1 3 a b b 6 c a "   n a m e = " W r a p   T e x t "   t y p e = " S y s t e m . B o o l e a n ,   m s c o r l i b ,   V e r s i o n = 4 . 0 . 0 . 0 ,   C u l t u r e = n e u t r a l ,   P u b l i c K e y T o k e n = b 7 7 a 5 c 5 6 1 9 3 4 e 0 8 9 "   o r d e r = " 9 9 9 "   k e y = " w r a p T e x t "   v a l u e = " T r u e "   g r o u p O r d e r = " - 1 " / >  
             < / p a r a m e t e r s >  
         < / q u e s t i o n >  
         < q u e s t i o n   i d = " f 1 3 4 a e 1 c - c 0 a 7 - 4 d 2 b - 8 6 7 2 - 0 d 9 2 1 1 1 2 1 7 f 9 "   n a m e = " E x t e n d e d   F o o t e r "   a s s e m b l y = " I p h e l i o n . O u t l i n e . C o n t r o l s . d l l "   t y p e = " I p h e l i o n . O u t l i n e . C o n t r o l s . Q u e s t i o n C o n t r o l s . V i e w M o d e l s . C h e c k B o x V i e w M o d e l "   o r d e r = " 2 "   a c t i v e = " t r u e "   g r o u p = " & l t ; D e f a u l t & g t ; "   r e s u l t T y p e = " s i n g l e "   d i s p l a y T y p e = " A l l "   p a g e C o l u m n S p a n = " c o l u m n S p a n 6 "   p a r e n t I d = " 0 0 0 0 0 0 0 0 - 0 0 0 0 - 0 0 0 0 - 0 0 0 0 - 0 0 0 0 0 0 0 0 0 0 0 0 " >  
             < p a r a m e t e r s >  
                 < p a r a m e t e r   i d = " b d 2 d 2 f 1 f - 5 d e 5 - 4 d e 4 - a 0 6 a - d 0 e c 4 f 7 e e 0 4 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E x t e n d e d   f o o t e r & l t ; / t e x t & g t ; & # x A ; & l t ; / u i L o c a l i z e d S t r i n g & g t ; "   a r g u m e n t = " U I L o c a l i z e d S t r i n g "   g r o u p O r d e r = " - 1 " / >  
                 < p a r a m e t e r   i d = " 1 2 3 9 7 4 7 e - f c c 6 - 4 5 d d - b 8 7 0 - 6 a 1 b b 1 8 e 6 a 2 1 "   n a m e = " D o c u m e n t   t e x t   ( c h e c k e d ) "   t y p e = " S y s t e m . S t r i n g ,   m s c o r l i b ,   V e r s i o n = 4 . 0 . 0 . 0 ,   C u l t u r e = n e u t r a l ,   P u b l i c K e y T o k e n = b 7 7 a 5 c 5 6 1 9 3 4 e 0 8 9 "   o r d e r = " 9 9 9 "   k e y = " d o c u m e n t T e x t "   v a l u e = " & l t ; ? x m l   v e r s i o n = & q u o t ; 1 . 0 & q u o t ;   e n c o d i n g = & q u o t ; u t f - 1 6 & q u o t ; ? & g t ; & # x A ; & l t ; l o c a l i z e d S t r i n g   x m l n s : x s d = & q u o t ; h t t p : / / w w w . w 3 . o r g / 2 0 0 1 / X M L S c h e m a & q u o t ;   x m l n s : x s i = & q u o t ; h t t p : / / w w w . w 3 . o r g / 2 0 0 1 / X M L S c h e m a - i n s t a n c e & q u o t ; & g t ; & # x A ;     & l t ; t y p e & g t ; f i x e d & l t ; / t y p e & g t ; & # x A ;     & l t ; t e x t & g t ; Y E S & l t ; / t e x t & g t ; & # x A ; & l t ; / l o c a l i z e d S t r i n g & g t ; "   a r g u m e n t = " E x p r e s s i o n L o c a l i z e d S t r i n g "   g r o u p O r d e r = " - 1 " / >  
                 < p a r a m e t e r   i d = " 6 8 8 c 9 c 9 8 - c d d 3 - 4 9 d b - 8 4 d 2 - 6 9 a 3 d e 5 0 f 9 4 0 "   n a m e = " D o c u m e n t   t e x t   ( u n c h e c k e d ) "   t y p e = " S y s t e m . S t r i n g ,   m s c o r l i b ,   V e r s i o n = 4 . 0 . 0 . 0 ,   C u l t u r e = n e u t r a l ,   P u b l i c K e y T o k e n = b 7 7 a 5 c 5 6 1 9 3 4 e 0 8 9 "   o r d e r = " 9 9 9 "   k e y = " d o c u m e n t T e x t U n c h e c k e d "   v a l u e = " & l t ; ? x m l   v e r s i o n = & q u o t ; 1 . 0 & q u o t ;   e n c o d i n g = & q u o t ; u t f - 1 6 & q u o t ; ? & g t ; & # x A ; & l t ; l o c a l i z e d S t r i n g   x m l n s : x s d = & q u o t ; h t t p : / / w w w . w 3 . o r g / 2 0 0 1 / X M L S c h e m a & q u o t ;   x m l n s : x s i = & q u o t ; h t t p : / / w w w . w 3 . o r g / 2 0 0 1 / X M L S c h e m a - i n s t a n c e & q u o t ; & g t ; & # x A ;     & l t ; t y p e & g t ; f i x e d & l t ; / t y p e & g t ; & # x A ;     & l t ; t e x t & g t ; N O & l t ; / t e x t & g t ; & # x A ; & l t ; / l o c a l i z e d S t r i n g & g t ; "   a r g u m e n t = " E x p r e s s i o n L o c a l i z e d S t r i n g "   g r o u p O r d e r = " - 1 " / >  
                 < p a r a m e t e r   i d = " 6 1 8 0 7 e e 3 - b 5 5 7 - 4 4 f f - 8 4 b d - 8 7 3 4 0 0 f 6 0 4 3 8 "   n a m e = " D i s p l a y   c o n t e n t   v a l u e "   t y p e = " S y s t e m . B o o l e a n ,   m s c o r l i b ,   V e r s i o n = 4 . 0 . 0 . 0 ,   C u l t u r e = n e u t r a l ,   P u b l i c K e y T o k e n = b 7 7 a 5 c 5 6 1 9 3 4 e 0 8 9 "   o r d e r = " 9 9 9 "   k e y = " d i s p l a y C o n t e n t "   v a l u e = " F a l s e "   g r o u p O r d e r = " - 1 " / >  
                 < p a r a m e t e r   i d = " 2 6 3 f 2 b 9 e - 9 9 7 3 - 4 b c e - 8 f a f - 1 1 c 1 7 3 1 c 7 0 f 9 "   n a m e = " U p d a t e   f r o m "   t y p e = " S y s t e m . S t r i n g ,   m s c o r l i b ,   V e r s i o n = 4 . 0 . 0 . 0 ,   C u l t u r e = n e u t r a l ,   P u b l i c K e y T o k e n = b 7 7 a 5 c 5 6 1 9 3 4 e 0 8 9 "   o r d e r = " 9 9 9 "   k e y = " u p d a t e F i e l d "   v a l u e = " "   a r g u m e n t = " F o r m a t S t r i n g "   g r o u p O r d e r = " - 1 " / >  
                 < p a r a m e t e r   i d = " 4 8 2 c e 6 2 c - 6 0 2 a - 4 a 7 8 - 8 8 8 9 - 4 4 4 4 0 f 7 6 f 2 9 3 "   n a m e = " R e m e m b e r   l a s t   v a l u e s "   t y p e = " S y s t e m . B o o l e a n ,   m s c o r l i b ,   V e r s i o n = 4 . 0 . 0 . 0 ,   C u l t u r e = n e u t r a l ,   P u b l i c K e y T o k e n = b 7 7 a 5 c 5 6 1 9 3 4 e 0 8 9 "   o r d e r = " 9 9 9 "   k e y = " r e m e m b e r L a s t V a l u e "   v a l u e = " F a l s e "   g r o u p O r d e r = " - 1 " / > 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p a r a m e t e r s >  
         < / c o m m a n d >  
         < c o m m a n d   i d = " 0 9 0 7 1 2 d e - 2 b e c - 4 c 9 6 - 9 b 7 c - 3 5 d 8 a 3 4 b 5 c f d "   n a m e = " S e t   p a p e r   s i z e   c o m m a n d "   a s s e m b l y = " I p h e l i o n . O u t l i n e . W o r d 2 0 1 0 . d l l "   t y p e = " I p h e l i o n . O u t l i n e . W o r d 2 0 1 0 . C o m m a n d s . S e t P a p e r S i z e C o m m a n d "   o r d e r = " 3 "   a c t i v e = " t r u e "   c o m m a n d T y p e = " s t a r t u p " >  
             < p a r a m e t e r s / >  
         < / c o m m a n d >  
         < c o m m a n d   i d = " e d 3 4 1 c 8 9 - 2 2 9 b - 4 e 2 3 - b 8 2 d - 1 0 c 3 c f e a d 5 8 4 "   n a m e = " S a v e   t o   W o r k S i t e "   a s s e m b l y = " I p h e l i o n . O u t l i n e . I n t e g r a t i o n . W o r k S i t e . d l l "   t y p e = " I p h e l i o n . O u t l i n e . I n t e g r a t i o n . W o r k S i t e . S a v e T o D m s C o m m a n d "   o r d e r = " 4 "   a c t i v e = " t r u e "   c o m m a n d T y p e = " s t a r t u p " >  
             < p a r a m e t e r s >  
                 < p a r a m e t e r   i d = " 1 3 f 9 c 7 f 4 - a e 8 5 - 4 2 8 3 - 9 7 a f - e 7 f 9 7 6 5 1 0 1 4 b "   n a m e = " A u t h o r   F i e l d "   t y p e = " I p h e l i o n . O u t l i n e . M o d e l . E n t i t i e s . P a r a m e t e r F i e l d D e s c r i p t o r ,   I p h e l i o n . O u t l i n e . M o d e l ,   V e r s i o n = 1 . 7 . 4 . 2 ,   C u l t u r e = n e u t r a l ,   P u b l i c K e y T o k e n = n u l l "   o r d e r = " 9 9 9 "   k e y = " a u t h o r F i e l d "   v a l u e = " "   g r o u p O r d e r = " - 1 " / >  
                 < p a r a m e t e r   i d = " 0 0 7 b 5 3 1 c - b 5 6 f - 4 1 e d - 9 9 2 8 - 8 e 1 b 9 3 e c 3 9 2 4 "   n a m e = " D e f a u l t   F o l d e r "   t y p e = " S y s t e m . S t r i n g ,   m s c o r l i b ,   V e r s i o n = 4 . 0 . 0 . 0 ,   C u l t u r e = n e u t r a l ,   P u b l i c K e y T o k e n = b 7 7 a 5 c 5 6 1 9 3 4 e 0 8 9 "   o r d e r = " 9 9 9 "   k e y = " d e f a u l t F o l d e r "   v a l u e = " "   g r o u p O r d e r = " - 1 " / >  
                 < p a r a m e t e r   i d = " b 7 b c 4 1 b 3 - c b 5 c - 4 c d 0 - 9 9 4 b - c 4 3 1 2 9 6 5 c f 3 5 "   n a m e = " D o c u m e n t   t i t l e   f i e l d "   t y p e = " I p h e l i o n . O u t l i n e . M o d e l . E n t i t i e s . P a r a m e t e r F i e l d D e s c r i p t o r ,   I p h e l i o n . O u t l i n e . M o d e l ,   V e r s i o n = 1 . 7 . 4 . 2 ,   C u l t u r e = n e u t r a l ,   P u b l i c K e y T o k e n = n u l l "   o r d e r = " 9 9 9 "   k e y = " t i t l e F i e l d "   v a l u 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p a r a m e t e r s >  
         < / c o m m a n d >  
         < c o m m a n d   i d = " 9 5 1 0 9 5 d 1 - d 7 9 7 - 4 b b a - 8 2 b 5 - 6 b a 6 6 3 5 b 1 6 b 5 "   n a m e = " S e t   p a p e r   s i z e   c o m m a n d "   a s s e m b l y = " I p h e l i o n . O u t l i n e . W o r d 2 0 1 0 . d l l "   t y p e = " I p h e l i o n . O u t l i n e . W o r d 2 0 1 0 . C o m m a n d s . S e t P a p e r S i z e C o m m a n d "   o r d e r = " 2 "   a c t i v e = " t r u e "   c o m m a n d T y p e = " r e l a u n c h " >  
             < p a r a m e t e r s / >  
         < / c o m m a n d >  
         < c o m m a n d   i d = " 9 1 0 5 2 8 1 0 - 8 b 9 2 - 4 9 7 3 - 8 7 d e - d f 9 7 f 1 9 7 1 6 e 8 "   n a m e = " U p d a t e   W o r k S i t e   a u t h o r "   a s s e m b l y = " I p h e l i o n . O u t l i n e . I n t e g r a t i o n . W o r k S i t e . d l l "   t y p e = " I p h e l i o n . O u t l i n e . I n t e g r a t i o n . W o r k S i t e . U p d a t e A u t h o r C o m m a n d "   o r d e r = " 3 "   a c t i v e = " t r u e "   c o m m a n d T y p e = " r e l a u n c h " >  
             < p a r a m e t e r s >  
                 < p a r a m e t e r   i d = " 2 b d e e 6 6 4 - 8 2 6 d - 4 4 8 6 - b 1 7 3 - b e c 3 2 1 a 9 a f 1 8 "   n a m e = " A u t h o r   F i e l d "   t y p e = " I p h e l i o n . O u t l i n e . M o d e l . E n t i t i e s . P a r a m e t e r F i e l d D e s c r i p t o r ,   I p h e l i o n . O u t l i n e . M o d e l ,   V e r s i o n = 1 . 7 . 4 . 2 ,   C u l t u r e = n e u t r a l ,   P u b l i c K e y T o k e n = n u l l "   o r d e r = " 9 9 9 "   k e y = " a u t h o r F i e l d "   v a l u e = " 0 8 3 d 5 a 5 f - 7 a 4 6 - 4 9 2 7 - a d 1 b - 2 e 7 1 0 3 f 3 6 8 b 1 | f 2 9 4 b 1 d 2 - 1 b 4 5 - 4 e 5 f - 9 4 c 4 - 2 9 5 3 e 5 1 5 0 1 3 7 "   g r o u p O r d e r = " - 1 " / >  
             < / p a r a m e t e r s >  
         < / c o m m a n d >  
     < / c o m m a n d s >  
     < f i e l d s >  
         < f i e l d   i d = " a f 0 2 0 c 1 a - f 8 2 6 - 4 9 4 c - b b a a - 2 1 0 0 b 3 9 7 7 0 a 7 "   n a m e = " C l i e n t "   t y p e = " "   o r d e r = " 9 9 9 "   e n t i t y I d = " 3 e f b c f 1 1 - e 5 2 d - 4 a 5 c - 8 f 3 e - 9 3 e a 7 3 9 9 a 0 9 8 " 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3 e f b c f 1 1 - e 5 2 d - 4 a 5 c - 8 f 3 e - 9 3 e a 7 3 9 9 a 0 9 8 "   l i n k e d E n t i t y I d = " 0 0 0 0 0 0 0 0 - 0 0 0 0 - 0 0 0 0 - 0 0 0 0 - 0 0 0 0 0 0 0 0 0 0 0 0 "   l i n k e d F i e l d I d = " 0 0 0 0 0 0 0 0 - 0 0 0 0 - 0 0 0 0 - 0 0 0 0 - 0 0 0 0 0 0 0 0 0 0 0 0 "   l i n k e d F i e l d I n d e x = " 0 "   i n d e x = " 0 "   f i e l d T y p e = " q u e s t i o n "   f o r m a t E v a l u a t o r T y p e = " f o r m a t S t r i n g "   c o i D o c u m e n t F i e l d = " C l i e n t N a m e "   h i d d e n = " f a l s e " > P e r s o n a l   S h a r e d < / f i e l d >  
         < f i e l d   i d = " 3 6 2 d d c e b - 8 f c 2 - 4 e a d - b 5 3 5 - e d 9 e 8 3 5 9 8 3 8 4 "   n a m e = " M a t t e r "   t y p e = " "   o r d e r = " 9 9 9 "   e n t i t y I d = " 3 e f b c f 1 1 - e 5 2 d - 4 a 5 c - 8 f 3 e - 9 3 e a 7 3 9 9 a 0 9 8 "   l i n k e d E n t i t y I d = " 0 0 0 0 0 0 0 0 - 0 0 0 0 - 0 0 0 0 - 0 0 0 0 - 0 0 0 0 0 0 0 0 0 0 0 0 "   l i n k e d F i e l d I d = " 0 0 0 0 0 0 0 0 - 0 0 0 0 - 0 0 0 0 - 0 0 0 0 - 0 0 0 0 0 0 0 0 0 0 0 0 "   l i n k e d F i e l d I n d e x = " 0 "   i n d e x = " 0 "   f i e l d T y p e = " q u e s t i o n "   f o r m a t E v a l u a t o r T y p e = " f o r m a t S t r i n g "   c o i D o c u m e n t F i e l d = " M a t t e r "   h i d d e n = " f a l s e " > W A G U < / f i e l d >  
         < f i e l d   i d = " a 3 e e f 5 1 4 - 2 4 7 f - 4 2 8 1 - b 6 a 2 - 3 b 4 d 3 4 b c 6 8 c f "   n a m e = " M a t t e r N a m e "   t y p e = " "   o r d e r = " 9 9 9 "   e n t i t y I d = " 3 e f b c f 1 1 - e 5 2 d - 4 a 5 c - 8 f 3 e - 9 3 e a 7 3 9 9 a 0 9 8 "   l i n k e d E n t i t y I d = " 0 0 0 0 0 0 0 0 - 0 0 0 0 - 0 0 0 0 - 0 0 0 0 - 0 0 0 0 0 0 0 0 0 0 0 0 "   l i n k e d F i e l d I d = " 0 0 0 0 0 0 0 0 - 0 0 0 0 - 0 0 0 0 - 0 0 0 0 - 0 0 0 0 0 0 0 0 0 0 0 0 "   l i n k e d F i e l d I n d e x = " 0 "   i n d e x = " 0 "   f i e l d T y p e = " q u e s t i o n "   f o r m a t E v a l u a t o r T y p e = " f o r m a t S t r i n g "   c o i D o c u m e n t F i e l d = " M a t t e r N a m e "   h i d d e n = " f a l s e " > G o r d o n ,   W a r r e n < / f i e l d >  
         < f i e l d   i d = " 9 a 9 2 6 9 a e - 1 d 5 b - 4 3 6 5 - 9 d a 1 - 6 3 7 c 5 f 3 3 0 a 8 f "   n a m e = " A u t h o r "   t y p e = " "   o r d e r = " 9 9 9 "   e n t i t y I d = " 3 e f b c f 1 1 - e 5 2 d - 4 a 5 c - 8 f 3 e - 9 3 e a 7 3 9 9 a 0 9 8 "   l i n k e d E n t i t y I d = " 0 0 0 0 0 0 0 0 - 0 0 0 0 - 0 0 0 0 - 0 0 0 0 - 0 0 0 0 0 0 0 0 0 0 0 0 "   l i n k e d F i e l d I d = " 0 0 0 0 0 0 0 0 - 0 0 0 0 - 0 0 0 0 - 0 0 0 0 - 0 0 0 0 0 0 0 0 0 0 0 0 "   l i n k e d F i e l d I n d e x = " 0 "   i n d e x = " 0 "   f i e l d T y p e = " q u e s t i o n "   f o r m a t E v a l u a t o r T y p e = " f o r m a t S t r i n g "   h i d d e n = " f a l s e " > A S C R < / f i e l d >  
         < f i e l d   i d = " a 0 0 2 e 7 8 a - 8 e 1 8 - 4 3 7 5 - b e f 7 - 9 f 6 8 7 e 9 3 1 f 6 5 "   n a m e = " T i t l e "   t y p e = " "   o r d e r = " 9 9 9 "   e n t i t y I d = " 3 e f b c f 1 1 - e 5 2 d - 4 a 5 c - 8 f 3 e - 9 3 e a 7 3 9 9 a 0 9 8 "   l i n k e d E n t i t y I d = " 0 0 0 0 0 0 0 0 - 0 0 0 0 - 0 0 0 0 - 0 0 0 0 - 0 0 0 0 0 0 0 0 0 0 0 0 "   l i n k e d F i e l d I d = " 0 0 0 0 0 0 0 0 - 0 0 0 0 - 0 0 0 0 - 0 0 0 0 - 0 0 0 0 0 0 0 0 0 0 0 0 "   l i n k e d F i e l d I n d e x = " 0 "   i n d e x = " 0 "   f i e l d T y p e = " q u e s t i o n "   f o r m a t E v a l u a t o r T y p e = " f o r m a t S t r i n g "   h i d d e n = " f a l s e " > C i t y   o f   L o n d o n   L a w   S o c i e t y   L a n d   L a w   C o m m i t t e e   F o r m   o f   R e n t   D e p o s i t   D e e d < / f i e l d >  
         < f i e l d   i d = " 6 4 f f 0 0 3 6 - a 6 a f - 4 b 1 1 - a 4 e a - 4 0 2 a 2 f 2 7 3 e 2 1 "   n a m e = " D o c T y p e "   t y p e = " "   o r d e r = " 9 9 9 "   e n t i t y I d = " 3 e f b c f 1 1 - e 5 2 d - 4 a 5 c - 8 f 3 e - 9 3 e a 7 3 9 9 a 0 9 8 "   l i n k e d E n t i t y I d = " 0 0 0 0 0 0 0 0 - 0 0 0 0 - 0 0 0 0 - 0 0 0 0 - 0 0 0 0 0 0 0 0 0 0 0 0 "   l i n k e d F i e l d I d = " 0 0 0 0 0 0 0 0 - 0 0 0 0 - 0 0 0 0 - 0 0 0 0 - 0 0 0 0 0 0 0 0 0 0 0 0 "   l i n k e d F i e l d I n d e x = " 0 "   i n d e x = " 0 "   f i e l d T y p e = " q u e s t i o n "   f o r m a t E v a l u a t o r T y p e = " f o r m a t S t r i n g "   h i d d e n = " f a l s e " > D O C < / f i e l d >  
         < f i e l d   i d = " 7 a b e a 0 f 8 - 4 6 b 7 - 4 9 6 8 - b b 1 2 - 0 4 a 8 9 9 f 0 d 7 7 8 "   n a m e = " D o c S u b T y p e "   t y p e = " "   o r d e r = " 9 9 9 "   e n t i t y I d = " 3 e f b c f 1 1 - e 5 2 d - 4 a 5 c - 8 f 3 e - 9 3 e a 7 3 9 9 a 0 9 8 "   l i n k e d E n t i t y I d = " 0 0 0 0 0 0 0 0 - 0 0 0 0 - 0 0 0 0 - 0 0 0 0 - 0 0 0 0 0 0 0 0 0 0 0 0 "   l i n k e d F i e l d I d = " 0 0 0 0 0 0 0 0 - 0 0 0 0 - 0 0 0 0 - 0 0 0 0 - 0 0 0 0 0 0 0 0 0 0 0 0 "   l i n k e d F i e l d I n d e x = " 0 "   i n d e x = " 0 "   f i e l d T y p e = " q u e s t i o n "   f o r m a t E v a l u a t o r T y p e = " f o r m a t S t r i n g "   h i d d e n = " f a l s e " / >  
         < f i e l d   i d = " 0 1 a 5 9 1 9 e - 9 f 8 0 - 4 7 f 4 - 9 3 c 4 - a 9 7 8 7 8 0 8 8 c 9 c "   n a m e = " S e r v e r "   t y p e = " "   o r d e r = " 9 9 9 "   e n t i t y I d = " 3 e f b c f 1 1 - e 5 2 d - 4 a 5 c - 8 f 3 e - 9 3 e a 7 3 9 9 a 0 9 8 "   l i n k e d E n t i t y I d = " 0 0 0 0 0 0 0 0 - 0 0 0 0 - 0 0 0 0 - 0 0 0 0 - 0 0 0 0 0 0 0 0 0 0 0 0 "   l i n k e d F i e l d I d = " 0 0 0 0 0 0 0 0 - 0 0 0 0 - 0 0 0 0 - 0 0 0 0 - 0 0 0 0 0 0 0 0 0 0 0 0 "   l i n k e d F i e l d I n d e x = " 0 "   i n d e x = " 0 "   f i e l d T y p e = " q u e s t i o n "   f o r m a t E v a l u a t o r T y p e = " f o r m a t S t r i n g "   h i d d e n = " f a l s e " > E N T E R P R I S E _ D M S < / f i e l d >  
         < f i e l d   i d = " 2 f e f 3 f 1 9 - 2 3 2 d - 4 1 4 2 - b 5 2 5 - 1 1 d 8 a 7 6 a 6 e 9 b "   n a m e = " L i b r a r y "   t y p e = " "   o r d e r = " 9 9 9 "   e n t i t y I d = " 3 e f b c f 1 1 - e 5 2 d - 4 a 5 c - 8 f 3 e - 9 3 e a 7 3 9 9 a 0 9 8 "   l i n k e d E n t i t y I d = " 0 0 0 0 0 0 0 0 - 0 0 0 0 - 0 0 0 0 - 0 0 0 0 - 0 0 0 0 0 0 0 0 0 0 0 0 "   l i n k e d F i e l d I d = " 0 0 0 0 0 0 0 0 - 0 0 0 0 - 0 0 0 0 - 0 0 0 0 - 0 0 0 0 0 0 0 0 0 0 0 0 "   l i n k e d F i e l d I n d e x = " 0 "   i n d e x = " 0 "   f i e l d T y p e = " q u e s t i o n "   f o r m a t E v a l u a t o r T y p e = " f o r m a t S t r i n g "   h i d d e n = " f a l s e " > U K < / f i e l d >  
         < f i e l d   i d = " 3 8 8 a 1 e 1 3 - 9 9 7 8 - 4 5 4 7 - 8 c 3 9 - 2 9 b 8 9 a 1 1 d 7 2 a "   n a m e = " W o r k s p a c e I d "   t y p e = " "   o r d e r = " 9 9 9 "   e n t i t y I d = " 3 e f b c f 1 1 - e 5 2 d - 4 a 5 c - 8 f 3 e - 9 3 e a 7 3 9 9 a 0 9 8 "   l i n k e d E n t i t y I d = " 0 0 0 0 0 0 0 0 - 0 0 0 0 - 0 0 0 0 - 0 0 0 0 - 0 0 0 0 0 0 0 0 0 0 0 0 "   l i n k e d F i e l d I d = " 0 0 0 0 0 0 0 0 - 0 0 0 0 - 0 0 0 0 - 0 0 0 0 - 0 0 0 0 0 0 0 0 0 0 0 0 "   l i n k e d F i e l d I n d e x = " 0 "   i n d e x = " 0 "   f i e l d T y p e = " q u e s t i o n "   f o r m a t E v a l u a t o r T y p e = " f o r m a t S t r i n g "   h i d d e n = " f a l s e " > 1 0 0 0 3 0 3 3 < / f i e l d >  
         < f i e l d   i d = " d 8 d 8 a 1 b 7 - 2 9 f 2 - 4 1 8 4 - b 4 b b - 9 4 e 8 6 8 1 1 b 1 d c "   n a m e = " D o c F o l d e r I d "   t y p e = " "   o r d e r = " 9 9 9 "   e n t i t y I d = " 3 e f b c f 1 1 - e 5 2 d - 4 a 5 c - 8 f 3 e - 9 3 e a 7 3 9 9 a 0 9 8 "   l i n k e d E n t i t y I d = " 0 0 0 0 0 0 0 0 - 0 0 0 0 - 0 0 0 0 - 0 0 0 0 - 0 0 0 0 0 0 0 0 0 0 0 0 "   l i n k e d F i e l d I d = " 0 0 0 0 0 0 0 0 - 0 0 0 0 - 0 0 0 0 - 0 0 0 0 - 0 0 0 0 0 0 0 0 0 0 0 0 "   l i n k e d F i e l d I n d e x = " 0 "   i n d e x = " 0 "   f i e l d T y p e = " q u e s t i o n "   f o r m a t E v a l u a t o r T y p e = " f o r m a t S t r i n g "   h i d d e n = " f a l s e " > 1 0 0 0 3 0 3 5 < / f i e l d >  
         < f i e l d   i d = " a 1 f 2 3 1 e a - a 0 0 f - 4 6 0 6 - 9 f a b - d 2 a c d 8 5 9 d 3 a d "   n a m e = " D o c N u m b e r "   t y p e = " "   o r d e r = " 9 9 9 "   e n t i t y I d = " 3 e f b c f 1 1 - e 5 2 d - 4 a 5 c - 8 f 3 e - 9 3 e a 7 3 9 9 a 0 9 8 "   l i n k e d E n t i t y I d = " 0 0 0 0 0 0 0 0 - 0 0 0 0 - 0 0 0 0 - 0 0 0 0 - 0 0 0 0 0 0 0 0 0 0 0 0 "   l i n k e d F i e l d I d = " 0 0 0 0 0 0 0 0 - 0 0 0 0 - 0 0 0 0 - 0 0 0 0 - 0 0 0 0 0 0 0 0 0 0 0 0 "   l i n k e d F i e l d I n d e x = " 0 "   i n d e x = " 0 "   f i e l d T y p e = " q u e s t i o n "   f o r m a t E v a l u a t o r T y p e = " f o r m a t S t r i n g "   h i d d e n = " f a l s e " > 6 5 0 2 6 5 0 2 8 < / f i e l d >  
         < f i e l d   i d = " c 9 0 9 4 b 9 c - 5 2 f d - 4 4 0 3 - b b 8 3 - 9 b b 3 a b 5 3 6 8 a d "   n a m e = " D o c V e r s i o n "   t y p e = " "   o r d e r = " 9 9 9 "   e n t i t y I d = " 3 e f b c f 1 1 - e 5 2 d - 4 a 5 c - 8 f 3 e - 9 3 e a 7 3 9 9 a 0 9 8 "   l i n k e d E n t i t y I d = " 0 0 0 0 0 0 0 0 - 0 0 0 0 - 0 0 0 0 - 0 0 0 0 - 0 0 0 0 0 0 0 0 0 0 0 0 "   l i n k e d F i e l d I d = " 0 0 0 0 0 0 0 0 - 0 0 0 0 - 0 0 0 0 - 0 0 0 0 - 0 0 0 0 0 0 0 0 0 0 0 0 "   l i n k e d F i e l d I n d e x = " 0 "   i n d e x = " 0 "   f i e l d T y p e = " q u e s t i o n "   f o r m a t E v a l u a t o r T y p e = " f o r m a t S t r i n g "   h i d d e n = " f a l s e " > 1 < / f i e l d >  
         < f i e l d   i d = " 7 2 9 0 4 a 4 7 - 5 7 8 0 - 4 5 9 c - b e 7 a - 4 4 8 f 9 a d 8 d 6 b 4 "   n a m e = " D o c I d F o r m a t "   t y p e = " "   o r d e r = " 9 9 9 "   e n t i t y I d = " 3 e f b c f 1 1 - e 5 2 d - 4 a 5 c - 8 f 3 e - 9 3 e a 7 3 9 9 a 0 9 8 "   l i n k e d E n t i t y I d = " 3 e f b c f 1 1 - e 5 2 d - 4 a 5 c - 8 f 3 e - 9 3 e a 7 3 9 9 a 0 9 8 "   l i n k e d F i e l d I d = " 0 0 0 0 0 0 0 0 - 0 0 0 0 - 0 0 0 0 - 0 0 0 0 - 0 0 0 0 0 0 0 0 0 0 0 0 "   l i n k e d F i e l d I n d e x = " 0 "   i n d e x = " 0 "   f i e l d T y p e = " q u e s t i o n "   f o r m a t = " { D M S . L i b r a r y }   & a m p ;   & q u o t ; - & q u o t ;   & a m p ;   { D M S . D o c N u m b e r }   & a m p ;   & q u o t ; . & q u o t ;   & a m p ;   { D M S . D o c V e r s i o n } "   f o r m a t E v a l u a t o r T y p e = " e x p r e s s i o n "   h i d d e n = " f a l s e " / >  
         < f i e l d   i d = " 9 0 1 6 3 5 3 d - 0 a b 3 - 4 5 1 f - 9 8 2 8 - 3 f e e 9 6 c f 6 8 b a "   n a m e = " C o n n e c t e d "   t y p e = " S y s t e m . B o o l e a n ,   m s c o r l i b ,   V e r s i o n = 4 . 0 . 0 . 0 ,   C u l t u r e = n e u t r a l ,   P u b l i c K e y T o k e n = b 7 7 a 5 c 5 6 1 9 3 4 e 0 8 9 "   o r d e r = " 9 9 9 "   e n t i t y I d = " 3 e f b c f 1 1 - e 5 2 d - 4 a 5 c - 8 f 3 e - 9 3 e a 7 3 9 9 a 0 9 8 "   l i n k e d E n t i t y I d = " 0 0 0 0 0 0 0 0 - 0 0 0 0 - 0 0 0 0 - 0 0 0 0 - 0 0 0 0 0 0 0 0 0 0 0 0 "   l i n k e d F i e l d I d = " 0 0 0 0 0 0 0 0 - 0 0 0 0 - 0 0 0 0 - 0 0 0 0 - 0 0 0 0 0 0 0 0 0 0 0 0 "   l i n k e d F i e l d I n d e x = " 0 "   i n d e x = " 0 "   f i e l d T y p e = " q u e s t i o n "   f o r m a t E v a l u a t o r T y p e = " f o r m a t S t r i n g "   h i d d e n = " f a l s e " > F a l s e 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f i e l d   i d = " 4 8 6 8 6 8 f 2 - e 0 4 a - 4 5 5 b - b b 1 5 - 0 d a 9 7 0 d 3 0 5 b 0 "   n a m e = " T e x t   F i e l d "   t y p e = " "   o r d e r = " 9 9 9 "   e n t i t y I d = " f 1 3 4 a e 1 c - c 0 a 7 - 4 d 2 b - 8 6 7 2 - 0 d 9 2 1 1 1 2 1 7 f 9 " 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f 1 3 4 a e 1 c - c 0 a 7 - 4 d 2 b - 8 6 7 2 - 0 d 9 2 1 1 1 2 1 7 f 9 "   l i n k e d E n t i t y I d = " 0 0 0 0 0 0 0 0 - 0 0 0 0 - 0 0 0 0 - 0 0 0 0 - 0 0 0 0 0 0 0 0 0 0 0 0 "   l i n k e d F i e l d I d = " 0 0 0 0 0 0 0 0 - 0 0 0 0 - 0 0 0 0 - 0 0 0 0 - 0 0 0 0 0 0 0 0 0 0 0 0 "   l i n k e d F i e l d I n d e x = " 0 "   i n d e x = " 0 "   f i e l d T y p e = " q u e s t i o n "   f o r m a t E v a l u a t o r T y p e = " f o r m a t S t r i n g "   h i d d e n = " f a l s e " / >  
     < / f i e l d s >  
     < p r i n t C o n f i g u r a t i o n   s u p p o r t C u s t o m P r i n t = " f a l s e "   s h o w P r i n t S e t t i n g s = " t r u e "   s h o w P r i n t O p t i o n s = " t r u e "   e n a b l e C o s t R e c o v e r y = " f a l s e " >  
         < p r o f i l e s >  
             < p r o f i l e   i d = " 0 0 0 0 0 0 0 0 - 0 0 0 0 - 0 0 0 0 - 0 0 0 0 - 0 0 0 0 0 0 0 0 0 0 0 0 "   n a m e = " _ F i l e   C o p i e s "   f i r s t T r a y T y p e = " p l a i n "   o t h e r T r a y T y p e = " p l a i n "   p r i n t H i d d e n T e x t = " f a l s e "   d e f a u l t C o p i e s = " 1 "   b u i l d i n g B l o c k L o c a t i o n s = " A l l H e a d e r s "   a l t e r n a t e P a g e F r o m S e c t i o n = " - 1 "   d u p l e x i n g = " d e f a u l t "   c o l o u r = " d e f a u l t "   o r d e r = " 0 " / >  
         < / p r o f i l e s >  
     < / p r i n t C o n f i g u r a t i o n >  
     < s t y l e C o n f i g u r a t i o n / >  
 < / t e m p l a t e > 
</file>

<file path=customXml/itemProps1.xml><?xml version="1.0" encoding="utf-8"?>
<ds:datastoreItem xmlns:ds="http://schemas.openxmlformats.org/officeDocument/2006/customXml" ds:itemID="{83D14E2A-46D4-4EA0-9D09-0B3CBE2B0596}">
  <ds:schemaRefs>
    <ds:schemaRef ds:uri="http://schemas.openxmlformats.org/officeDocument/2006/bibliography"/>
  </ds:schemaRefs>
</ds:datastoreItem>
</file>

<file path=customXml/itemProps2.xml><?xml version="1.0" encoding="utf-8"?>
<ds:datastoreItem xmlns:ds="http://schemas.openxmlformats.org/officeDocument/2006/customXml" ds:itemID="{4E331227-1AB5-498F-B44C-F5CDF4A9E82E}">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4551</Words>
  <Characters>25944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2021-02-19T11:09:00Z</dcterms:created>
  <dcterms:modified xsi:type="dcterms:W3CDTF">2021-02-19T13:32:00Z</dcterms:modified>
</cp:coreProperties>
</file>